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Paris</w:t>
      </w:r>
    </w:p>
    <w:bookmarkStart w:id="25" w:name="Xeb9f3fbe3cec88117c81959e15ca908ed857ce2"/>
    <w:p>
      <w:pPr>
        <w:pStyle w:val="Heading1"/>
      </w:pPr>
      <w:r>
        <w:t xml:space="preserve">The Strategic Imperative of the Financial Analyst in the Heart of France, Paris</w:t>
      </w:r>
    </w:p>
    <w:p>
      <w:pPr>
        <w:pStyle w:val="FirstParagraph"/>
      </w:pPr>
      <w:r>
        <w:t xml:space="preserve">In the dynamic and high-stakes world of global finance, few cities command as much respect and influence as Paris. As a historic center of commerce, culture, and politics in Europe,</w:t>
      </w:r>
      <w:r>
        <w:t xml:space="preserve"> </w:t>
      </w:r>
      <w:r>
        <w:rPr>
          <w:bCs/>
          <w:b/>
        </w:rPr>
        <w:t xml:space="preserve">France Paris</w:t>
      </w:r>
      <w:r>
        <w:t xml:space="preserve"> </w:t>
      </w:r>
      <w:r>
        <w:t xml:space="preserve">serves as a critical hub for investment banking, insurance, energy giants such as TotalEnergies and EDF. Within this vibrant economic ecosystem stands the Financial Analyst. This role is not merely about crunching numbers; it is about interpreting the complex tapestry of European markets to guide strategic decision-making. This essay explores the multifaceted responsibilities, challenges, and opportunities facing a Financial Analyst operating specifically within the unique context of</w:t>
      </w:r>
      <w:r>
        <w:t xml:space="preserve"> </w:t>
      </w:r>
      <w:r>
        <w:rPr>
          <w:bCs/>
          <w:b/>
        </w:rPr>
        <w:t xml:space="preserve">France Paris</w:t>
      </w:r>
      <w:r>
        <w:t xml:space="preserve">.</w:t>
      </w:r>
    </w:p>
    <w:bookmarkStart w:id="20" w:name="Xd116405bf8fd33953783b0438fba60cb35cf51e"/>
    <w:p>
      <w:pPr>
        <w:pStyle w:val="Heading2"/>
      </w:pPr>
      <w:r>
        <w:t xml:space="preserve">The Unique Economic Landscape of France Paris</w:t>
      </w:r>
    </w:p>
    <w:p>
      <w:pPr>
        <w:pStyle w:val="FirstParagraph"/>
      </w:pPr>
      <w:r>
        <w:t xml:space="preserve">To understand the role of a Financial Analyst in this region, one must first appreciate the distinct economic environment of</w:t>
      </w:r>
      <w:r>
        <w:t xml:space="preserve"> </w:t>
      </w:r>
      <w:r>
        <w:rPr>
          <w:bCs/>
          <w:b/>
        </w:rPr>
        <w:t xml:space="preserve">France Paris</w:t>
      </w:r>
      <w:r>
        <w:t xml:space="preserve">. Unlike the more laissez-faire approach often associated with London or New York, the French financial sector is characterized by a blend of rigorous academic tradition and significant state influence. The city hosts numerous headquarters for "Cac 40" companies, representing nearly 70% of the market capitalization of Euronext Paris. For a Financial Analyst working in</w:t>
      </w:r>
      <w:r>
        <w:t xml:space="preserve"> </w:t>
      </w:r>
      <w:r>
        <w:rPr>
          <w:bCs/>
          <w:b/>
        </w:rPr>
        <w:t xml:space="preserve">France Paris</w:t>
      </w:r>
      <w:r>
        <w:t xml:space="preserve">, this means navigating a landscape where regulatory compliance is stringent, and relationships with public institutions are as important as those with private investors.</w:t>
      </w:r>
    </w:p>
    <w:p>
      <w:pPr>
        <w:pStyle w:val="BodyText"/>
      </w:pPr>
      <w:r>
        <w:t xml:space="preserve">The proximity to European Union regulators further complicates the job. A Financial Analyst here must stay abreast of directives from the Autorité des Marchés Financiers (AMF) while also considering broader EU policies such as GDPR and MiFID II. This regulatory density requires a professional who is not only numerically adept but also legally literate, capable of ensuring that financial models adhere to strict compliance standards.</w:t>
      </w:r>
    </w:p>
    <w:bookmarkEnd w:id="20"/>
    <w:bookmarkStart w:id="21" w:name="X5f36998da2a71b65282892490e10843f7633b9c"/>
    <w:p>
      <w:pPr>
        <w:pStyle w:val="Heading2"/>
      </w:pPr>
      <w:r>
        <w:t xml:space="preserve">Core Responsibilities and Technical Expertise</w:t>
      </w:r>
    </w:p>
    <w:p>
      <w:pPr>
        <w:pStyle w:val="FirstParagraph"/>
      </w:pPr>
      <w:r>
        <w:t xml:space="preserve">The primary function of a Financial Analyst in any major metropolitan hub involves quantitative analysis. However, the specific application in</w:t>
      </w:r>
      <w:r>
        <w:t xml:space="preserve"> </w:t>
      </w:r>
      <w:r>
        <w:rPr>
          <w:bCs/>
          <w:b/>
        </w:rPr>
        <w:t xml:space="preserve">France Paris</w:t>
      </w:r>
      <w:r>
        <w:t xml:space="preserve"> </w:t>
      </w:r>
      <w:r>
        <w:t xml:space="preserve">demands proficiency in specific software and methodologies widely used across Continental Europe. Proficiency in advanced Excel models, alongside tools like Bloomberg Terminal and Refinitiv Eikon is standard. Yet, beyond the technical toolkit, the analyst must master financial modeling techniques such as Discounted Cash Flow (DCF) analysis, comparable company analysis (Comps), and leveraged buyout (LBO) models.</w:t>
      </w:r>
    </w:p>
    <w:p>
      <w:pPr>
        <w:pStyle w:val="BodyText"/>
      </w:pPr>
      <w:r>
        <w:t xml:space="preserve">In</w:t>
      </w:r>
      <w:r>
        <w:t xml:space="preserve"> </w:t>
      </w:r>
      <w:r>
        <w:rPr>
          <w:bCs/>
          <w:b/>
        </w:rPr>
        <w:t xml:space="preserve">France Paris</w:t>
      </w:r>
      <w:r>
        <w:t xml:space="preserve">, there is a strong emphasis on long-term value creation over short-term speculative gains. Consequently, Financial Analysts are often tasked with evaluating sustainable investments and ESG (Environmental, Social, and Governance) factors. French corporate law has increasingly integrated ESG metrics into financial reporting requirements. Therefore, an analyst must be able to quantify the impact of sustainability initiatives on a company’s bottom line. This shift reflects the broader European commitment to responsible capitalism, making it imperative for analysts to integrate non-financial data into their core valuation models.</w:t>
      </w:r>
    </w:p>
    <w:bookmarkEnd w:id="21"/>
    <w:bookmarkStart w:id="22" w:name="the-soft-skills-and-cultural-nuance"/>
    <w:p>
      <w:pPr>
        <w:pStyle w:val="Heading2"/>
      </w:pPr>
      <w:r>
        <w:t xml:space="preserve">The Soft Skills and Cultural Nuance</w:t>
      </w:r>
    </w:p>
    <w:p>
      <w:pPr>
        <w:pStyle w:val="FirstParagraph"/>
      </w:pPr>
      <w:r>
        <w:t xml:space="preserve">While technical skills are foundational, the role of a Financial Analyst in</w:t>
      </w:r>
      <w:r>
        <w:t xml:space="preserve"> </w:t>
      </w:r>
      <w:r>
        <w:rPr>
          <w:bCs/>
          <w:b/>
        </w:rPr>
        <w:t xml:space="preserve">France Paris</w:t>
      </w:r>
      <w:r>
        <w:t xml:space="preserve"> </w:t>
      </w:r>
      <w:r>
        <w:t xml:space="preserve">is deeply rooted in interpersonal dynamics. The French business culture places a high premium on formalism, hierarchy, and intellectual rigor. Presentations must be impeccably structured and logically sound. An analyst who relies solely on data without providing a compelling narrative often fails to persuade senior management or clients.</w:t>
      </w:r>
    </w:p>
    <w:p>
      <w:pPr>
        <w:pStyle w:val="BodyText"/>
      </w:pPr>
      <w:r>
        <w:t xml:space="preserve">Linguistic proficiency is another critical aspect. While English is the lingua franca of international finance in</w:t>
      </w:r>
      <w:r>
        <w:t xml:space="preserve"> </w:t>
      </w:r>
      <w:r>
        <w:rPr>
          <w:bCs/>
          <w:b/>
        </w:rPr>
        <w:t xml:space="preserve">France Paris</w:t>
      </w:r>
      <w:r>
        <w:t xml:space="preserve">, fluency in French is non-negotiable for internal communication and dealing with local stakeholders. The ability to negotiate, present, and write reports entirely in French demonstrates respect for the local culture and facilitates smoother integration into teams that may have deep historical ties within the country. Furthermore, understanding the unspoken rules of Parisian business etiquette—such as the importance of building trust before transacting—is essential for career advancement.</w:t>
      </w:r>
    </w:p>
    <w:bookmarkEnd w:id="22"/>
    <w:bookmarkStart w:id="23" w:name="challenges-and-future-outlook"/>
    <w:p>
      <w:pPr>
        <w:pStyle w:val="Heading2"/>
      </w:pPr>
      <w:r>
        <w:t xml:space="preserve">Challenges and Future Outlook</w:t>
      </w:r>
    </w:p>
    <w:p>
      <w:pPr>
        <w:pStyle w:val="FirstParagraph"/>
      </w:pPr>
      <w:r>
        <w:t xml:space="preserve">The Financial Analyst in</w:t>
      </w:r>
      <w:r>
        <w:t xml:space="preserve"> </w:t>
      </w:r>
      <w:r>
        <w:rPr>
          <w:bCs/>
          <w:b/>
        </w:rPr>
        <w:t xml:space="preserve">France Paris</w:t>
      </w:r>
      <w:r>
        <w:t xml:space="preserve"> </w:t>
      </w:r>
      <w:r>
        <w:t xml:space="preserve">faces significant challenges in an era of rapid digital transformation. The rise of fintech startups, many based in the "Station F" incubator located right in the heart of Paris, is disrupting traditional banking models. Analysts must adapt to new data sources, alternative credit scoring methods, and blockchain technologies that are reshaping how value is assessed and transferred.</w:t>
      </w:r>
    </w:p>
    <w:p>
      <w:pPr>
        <w:pStyle w:val="BodyText"/>
      </w:pPr>
      <w:r>
        <w:t xml:space="preserve">Additionally, talent competition is fierce. Global banks are constantly vying for top quantitative talent in Paris. To remain relevant, Financial Analysts must commit to continuous learning. Certifications such as the CFA (Chartered Financial Analyst) or FRM (Financial Risk Manager) are highly valued and often expected in senior roles.</w:t>
      </w:r>
    </w:p>
    <w:bookmarkEnd w:id="23"/>
    <w:bookmarkStart w:id="24" w:name="conclusion"/>
    <w:p>
      <w:pPr>
        <w:pStyle w:val="Heading2"/>
      </w:pPr>
      <w:r>
        <w:t xml:space="preserve">Conclusion</w:t>
      </w:r>
    </w:p>
    <w:p>
      <w:pPr>
        <w:pStyle w:val="FirstParagraph"/>
      </w:pPr>
      <w:r>
        <w:t xml:space="preserve">In conclusion, the role of a Financial Analyst in</w:t>
      </w:r>
      <w:r>
        <w:t xml:space="preserve"> </w:t>
      </w:r>
      <w:r>
        <w:rPr>
          <w:bCs/>
          <w:b/>
        </w:rPr>
        <w:t xml:space="preserve">France Paris</w:t>
      </w:r>
      <w:r>
        <w:t xml:space="preserve"> </w:t>
      </w:r>
      <w:r>
        <w:t xml:space="preserve">is one of immense complexity and opportunity. It requires a unique synthesis of rigorous quantitative analysis, deep regulatory knowledge, cultural intelligence, and strategic foresight. As the financial center of France continues to evolve amidst global economic shifts, those who can bridge the gap between traditional French financial stability and modern analytical innovation will thrive. The Financial Analyst is not just a recorder of history through numbers but a key architect of future prosperity for businesses and institutions within this prestigious European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Financial Analyst in France, Paris</dc:title>
  <dc:creator/>
  <dc:language>en</dc:language>
  <cp:keywords/>
  <dcterms:created xsi:type="dcterms:W3CDTF">2026-07-29T07:20:07Z</dcterms:created>
  <dcterms:modified xsi:type="dcterms:W3CDTF">2026-07-29T07:20:07Z</dcterms:modified>
</cp:coreProperties>
</file>

<file path=docProps/custom.xml><?xml version="1.0" encoding="utf-8"?>
<Properties xmlns="http://schemas.openxmlformats.org/officeDocument/2006/custom-properties" xmlns:vt="http://schemas.openxmlformats.org/officeDocument/2006/docPropsVTypes"/>
</file>