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Iraq,</w:t>
      </w:r>
      <w:r>
        <w:t xml:space="preserve"> </w:t>
      </w:r>
      <w:r>
        <w:t xml:space="preserve">Baghdad</w:t>
      </w:r>
    </w:p>
    <w:bookmarkStart w:id="22" w:name="X3582132f1e94752fad12e45945b95e94129a084"/>
    <w:p>
      <w:pPr>
        <w:pStyle w:val="Heading1"/>
      </w:pPr>
      <w:r>
        <w:t xml:space="preserve">The Strategic Imperative of the Financial Analyst in Iraq, Baghdad</w:t>
      </w:r>
    </w:p>
    <w:p>
      <w:pPr>
        <w:pStyle w:val="FirstParagraph"/>
      </w:pPr>
      <w:r>
        <w:t xml:space="preserve">In the evolving economic landscape of the Middle East, few cities are undergoing as profound a transformation as</w:t>
      </w:r>
      <w:r>
        <w:t xml:space="preserve"> </w:t>
      </w:r>
      <w:r>
        <w:rPr>
          <w:bCs/>
          <w:b/>
        </w:rPr>
        <w:t xml:space="preserve">Iraq Baghdad</w:t>
      </w:r>
      <w:r>
        <w:t xml:space="preserve">. Historically defined by its rich cultural heritage and strategic geopolitical position, modern</w:t>
      </w:r>
      <w:r>
        <w:t xml:space="preserve"> </w:t>
      </w:r>
      <w:r>
        <w:rPr>
          <w:bCs/>
          <w:b/>
        </w:rPr>
        <w:t xml:space="preserve">Iraq Baghdad</w:t>
      </w:r>
      <w:r>
        <w:t xml:space="preserve"> </w:t>
      </w:r>
      <w:r>
        <w:t xml:space="preserve">is currently navigating a complex path toward economic diversification and stability. At the heart of this transition lies a critical professional role: the Financial Analyst. This essay explores the indispensable nature of the Financial Analyst within this specific context, examining how their expertise bridges the gap between historical reliance on oil revenues and a future driven by diverse investment, regulatory compliance, and sustainable growth.</w:t>
      </w:r>
    </w:p>
    <w:bookmarkStart w:id="20" w:name="X80e3a6e55eacdc47dfb2998b103cac88e022f71"/>
    <w:p>
      <w:pPr>
        <w:pStyle w:val="Heading2"/>
      </w:pPr>
      <w:r>
        <w:t xml:space="preserve">The Historical Context and Economic Shift</w:t>
      </w:r>
    </w:p>
    <w:p>
      <w:pPr>
        <w:pStyle w:val="FirstParagraph"/>
      </w:pPr>
      <w:r>
        <w:t xml:space="preserve">To understand the current demand for financial expertise in</w:t>
      </w:r>
      <w:r>
        <w:t xml:space="preserve"> </w:t>
      </w:r>
      <w:r>
        <w:rPr>
          <w:bCs/>
          <w:b/>
        </w:rPr>
        <w:t xml:space="preserve">Iraq Baghdad</w:t>
      </w:r>
      <w:r>
        <w:t xml:space="preserve">, one must first appreciate the city’s economic history. For decades, the economy was heavily centralized and dependent on hydrocarbon exports. In such a system, financial analysis was often relegated to basic accounting or government budgeting exercises rather than strategic market analysis. However, as Iraq seeks to reduce its vulnerability to oil price volatility, there is a pressing need for sophisticated economic planning.</w:t>
      </w:r>
      <w:r>
        <w:t xml:space="preserve"> </w:t>
      </w:r>
      <w:r>
        <w:rPr>
          <w:bCs/>
          <w:b/>
        </w:rPr>
        <w:t xml:space="preserve">Iraq Baghdad</w:t>
      </w:r>
      <w:r>
        <w:t xml:space="preserve">, as the capital and primary hub of commerce, serves as the epicenter for this shift. The influx of foreign direct investment (FDI), the development of non-oil sectors such as technology and agriculture, and the rehabilitation of infrastructure require more than just capital; they require strategic allocation. This is where the Financial Analyst becomes pivotal.</w:t>
      </w:r>
    </w:p>
    <w:bookmarkEnd w:id="20"/>
    <w:bookmarkStart w:id="21" w:name="X07fa4da65878a176adfbe38b4afdcd796551b2a"/>
    <w:p>
      <w:pPr>
        <w:pStyle w:val="Heading2"/>
      </w:pPr>
      <w:r>
        <w:t xml:space="preserve">The Core Responsibilities in a Emerging Market</w:t>
      </w:r>
    </w:p>
    <w:p>
      <w:pPr>
        <w:pStyle w:val="FirstParagraph"/>
      </w:pPr>
      <w:r>
        <w:t xml:space="preserve">In</w:t>
      </w:r>
      <w:r>
        <w:t xml:space="preserve"> </w:t>
      </w:r>
      <w:r>
        <w:rPr>
          <w:bCs/>
          <w:b/>
        </w:rPr>
        <w:t xml:space="preserve">Iraq Baghdad</w:t>
      </w:r>
      <w:r>
        <w:t xml:space="preserve">, a Financial Analyst plays a multifaceted role that extends far beyond traditional spreadsheet management. They are the navigators of an emerging market characterized by both opportunity and uncertainty. One of their primary responsibilities is risk assessment. Given the historical volatility associated with operating in Iraq, analysts must rigorously evaluate political risks, currency fluctuations (particularly between the Iraqi Dinar and major global currencies), and regulatory changes. By providing data-driven insights, they enable businesses and government entities to mitigate these risks effectively.</w:t>
      </w:r>
    </w:p>
    <w:p>
      <w:pPr>
        <w:pStyle w:val="BodyText"/>
      </w:pPr>
      <w:r>
        <w:t xml:space="preserve">Furthermore, Financial Analysts in</w:t>
      </w:r>
      <w:r>
        <w:t xml:space="preserve"> </w:t>
      </w:r>
      <w:r>
        <w:rPr>
          <w:bCs/>
          <w:b/>
        </w:rPr>
        <w:t xml:space="preserve">Iraq Baghdad</w:t>
      </w:r>
      <w:r>
        <w:t xml:space="preserve"> </w:t>
      </w:r>
      <w:r>
        <w:t xml:space="preserve">are essential for capital budgeting. Whether evaluating a new construction project in the Karrada district or assessing the viability of a tech startup in the International Zone (Green Zone), analysts determine whether an investment will yield positive returns. They utilize tools such as Net Present Value (NPV), Internal Rate of Return (IRR), and discounted cash flow analysis to make these determinations. In a market where access to credit can be challenging, proving financial viability through rigorous analysis is the key to unlocking funding.</w:t>
      </w:r>
    </w:p>
    <w:p>
      <w:pPr>
        <w:pStyle w:val="BodyText"/>
      </w:pPr>
      <w:r>
        <w:t xml:space="preserve">A significant challenge facing</w:t>
      </w:r>
      <w:r>
        <w:t xml:space="preserve"> </w:t>
      </w:r>
      <w:r>
        <w:rPr>
          <w:bCs/>
          <w:b/>
        </w:rPr>
        <w:t xml:space="preserve">Iraq Baghdad</w:t>
      </w:r>
      <w:r>
        <w:t xml:space="preserve"> </w:t>
      </w:r>
      <w:r>
        <w:t xml:space="preserve">in recent years has been the push for greater transparency and alignment with international financial standards. As global partners seek to invest in Iraq, they require adherence to International Financial Reporting Standards (IFRS) and robust governance frameworks. The Financial Analyst is the guardian of this compliance. They ensure that financial statements accurately reflect the economic reality of a business, thereby building trust with international stakeholders.</w:t>
      </w:r>
    </w:p>
    <w:p>
      <w:pPr>
        <w:pStyle w:val="BodyText"/>
      </w:pPr>
      <w:r>
        <w:t xml:space="preserve">This role is particularly crucial for Iraqi banks and financial institutions that are modernizing their operations. Analysts help in interpreting complex banking regulations issued by the Central Bank of Iraq, ensuring that local entities can participate in global trade without facing sanctions or compliance failures. By standardizing financial reporting, they contribute to a cleaner, more attractive investment climate for</w:t>
      </w:r>
      <w:r>
        <w:t xml:space="preserve"> </w:t>
      </w:r>
      <w:r>
        <w:rPr>
          <w:bCs/>
          <w:b/>
        </w:rPr>
        <w:t xml:space="preserve">Iraq Baghdad</w:t>
      </w:r>
      <w:r>
        <w:t xml:space="preserve">.</w:t>
      </w:r>
    </w:p>
    <w:p>
      <w:pPr>
        <w:pStyle w:val="BodyText"/>
      </w:pPr>
      <w:r>
        <w:t xml:space="preserve">The government of Iraq has explicitly stated its intention to diversify the economy. This strategic directive places Financial Analysts at the forefront of policy implementation. In</w:t>
      </w:r>
      <w:r>
        <w:t xml:space="preserve"> </w:t>
      </w:r>
      <w:r>
        <w:rPr>
          <w:bCs/>
          <w:b/>
        </w:rPr>
        <w:t xml:space="preserve">Iraq Baghdad</w:t>
      </w:r>
      <w:r>
        <w:t xml:space="preserve">, analysts work with public sector entities to analyze the potential return on investment for non-oil projects. For instance, analyzing the tourism potential along the Tigris River or assessing agricultural investments in southern provinces requires deep financial modeling.</w:t>
      </w:r>
    </w:p>
    <w:p>
      <w:pPr>
        <w:pStyle w:val="BodyText"/>
      </w:pPr>
      <w:r>
        <w:t xml:space="preserve">Moreover, the rise of small and medium-sized enterprises (SMEs) in</w:t>
      </w:r>
      <w:r>
        <w:t xml:space="preserve"> </w:t>
      </w:r>
      <w:r>
        <w:rPr>
          <w:bCs/>
          <w:b/>
        </w:rPr>
        <w:t xml:space="preserve">Iraq Baghdad</w:t>
      </w:r>
      <w:r>
        <w:t xml:space="preserve"> </w:t>
      </w:r>
      <w:r>
        <w:t xml:space="preserve">creates a demand for analytical services at all levels. Startups require business plans that are financially sound to attract angel investors or venture capital. Financial Analysts provide these foundational documents, helping local entrepreneurs translate innovative ideas into viable business models. This grassroots financial literacy is essential for creating jobs and reducing unemployment, which remains a critical social issue in the region.</w:t>
      </w:r>
    </w:p>
    <w:p>
      <w:pPr>
        <w:pStyle w:val="BodyText"/>
      </w:pPr>
      <w:r>
        <w:t xml:space="preserve">Despite the growing importance of the profession, Financial Analysts in</w:t>
      </w:r>
      <w:r>
        <w:t xml:space="preserve"> </w:t>
      </w:r>
      <w:r>
        <w:rPr>
          <w:bCs/>
          <w:b/>
        </w:rPr>
        <w:t xml:space="preserve">Iraq Baghdad</w:t>
      </w:r>
      <w:r>
        <w:t xml:space="preserve"> </w:t>
      </w:r>
      <w:r>
        <w:t xml:space="preserve">face distinct challenges. These include data scarcity, as historical financial data can sometimes be incomplete or inconsistent. Additionally, there is a need for continuous professional development to keep pace with global financial technologies (FinTech) and analytical tools. However, these challenges also present opportunities for growth.</w:t>
      </w:r>
    </w:p>
    <w:p>
      <w:pPr>
        <w:pStyle w:val="BodyText"/>
      </w:pPr>
      <w:r>
        <w:t xml:space="preserve">The future of the Financial Analyst in</w:t>
      </w:r>
      <w:r>
        <w:t xml:space="preserve"> </w:t>
      </w:r>
      <w:r>
        <w:rPr>
          <w:bCs/>
          <w:b/>
        </w:rPr>
        <w:t xml:space="preserve">Iraq Baghdad</w:t>
      </w:r>
      <w:r>
        <w:t xml:space="preserve"> </w:t>
      </w:r>
      <w:r>
        <w:t xml:space="preserve">looks promising but demanding. As digital transformation accelerates in Iraqi banking and corporate sectors, analysts must become proficient in data analytics software and predictive modeling. The city is increasingly becoming a regional hub for trade, and its financial professionals are expected to operate with international competence. Educational institutions in Baghdad are responding by upgrading their finance curricula to meet these standards, producing a new generation of analysts who are not only technically skilled but also culturally attuned to the local market dynamics.</w:t>
      </w:r>
    </w:p>
    <w:p>
      <w:pPr>
        <w:pStyle w:val="BodyText"/>
      </w:pPr>
      <w:r>
        <w:t xml:space="preserve">In conclusion, the Financial Analyst is no longer a peripheral figure in</w:t>
      </w:r>
      <w:r>
        <w:t xml:space="preserve"> </w:t>
      </w:r>
      <w:r>
        <w:rPr>
          <w:bCs/>
          <w:b/>
        </w:rPr>
        <w:t xml:space="preserve">Iraq Baghdad</w:t>
      </w:r>
      <w:r>
        <w:t xml:space="preserve">; they are a central architect of the city’s economic future. By providing strategic insights, ensuring compliance, managing risk, and facilitating diversification beyond oil, this profession underpins Iraq’s broader economic recovery and growth. For investors and policymakers alike, understanding the role of the Financial Analyst is key to unlocking the potential of</w:t>
      </w:r>
      <w:r>
        <w:t xml:space="preserve"> </w:t>
      </w:r>
      <w:r>
        <w:rPr>
          <w:bCs/>
          <w:b/>
        </w:rPr>
        <w:t xml:space="preserve">Iraq Baghdad</w:t>
      </w:r>
      <w:r>
        <w:t xml:space="preserve">. As the city continues to rebuild and modernize, it is through rigorous financial analysis that stability will be achieved, prosperity will be distributed, and a sustainable economic foundation will be laid for generations to come. The journey toward a diversified Iraqi economy begins with accurate data, sound analysis, and strategic foresight—services provided exclusively by the dedicated Financial Analyst.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Iraq, Baghdad</dc:title>
  <dc:creator/>
  <cp:keywords/>
  <dcterms:created xsi:type="dcterms:W3CDTF">2026-07-29T17:58:55Z</dcterms:created>
  <dcterms:modified xsi:type="dcterms:W3CDTF">2026-07-29T17:58:55Z</dcterms:modified>
</cp:coreProperties>
</file>

<file path=docProps/custom.xml><?xml version="1.0" encoding="utf-8"?>
<Properties xmlns="http://schemas.openxmlformats.org/officeDocument/2006/custom-properties" xmlns:vt="http://schemas.openxmlformats.org/officeDocument/2006/docPropsVTypes"/>
</file>