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Israel,</w:t>
      </w:r>
      <w:r>
        <w:t xml:space="preserve"> </w:t>
      </w:r>
      <w:r>
        <w:t xml:space="preserve">Jerusalem</w:t>
      </w:r>
    </w:p>
    <w:bookmarkStart w:id="26" w:name="Xaa1fa103ac689537f5d5d5017b1da7f436d40cc"/>
    <w:p>
      <w:pPr>
        <w:pStyle w:val="Heading1"/>
      </w:pPr>
      <w:r>
        <w:t xml:space="preserve">The Strategic Imperative of the Financial Analyst in Israel Jerusalem</w:t>
      </w:r>
    </w:p>
    <w:p>
      <w:pPr>
        <w:pStyle w:val="FirstParagraph"/>
      </w:pPr>
      <w:r>
        <w:t xml:space="preserve">In the complex tapestry of modern global economics, few roles are as pivotal yet misunderstood as that of the</w:t>
      </w:r>
      <w:r>
        <w:t xml:space="preserve"> </w:t>
      </w:r>
      <w:r>
        <w:rPr>
          <w:bCs/>
          <w:b/>
        </w:rPr>
        <w:t xml:space="preserve">Financial Analyst</w:t>
      </w:r>
      <w:r>
        <w:t xml:space="preserve">. While often perceived merely as a number-cruncher behind closed doors, this profession has evolved into a strategic compass for businesses navigating volatility, innovation, and regulatory nuance. Nowhere is this evolution more critical than in Israel Jerusalem. As the historic capital and the burgeoning economic engine of Israel’s capital region, Jerusalem presents a unique ecosystem where ancient tradition meets cutting-edge technological innovation. For any enterprise operating within this dynamic environment, the expertise of a skilled</w:t>
      </w:r>
      <w:r>
        <w:t xml:space="preserve"> </w:t>
      </w:r>
      <w:r>
        <w:rPr>
          <w:bCs/>
          <w:b/>
        </w:rPr>
        <w:t xml:space="preserve">Financial Analyst</w:t>
      </w:r>
      <w:r>
        <w:t xml:space="preserve"> </w:t>
      </w:r>
      <w:r>
        <w:t xml:space="preserve">is not just an operational necessity but a strategic imperative.</w:t>
      </w:r>
    </w:p>
    <w:bookmarkStart w:id="20" w:name="X6916adeb4c023d67709c30f06773bc05d889ada"/>
    <w:p>
      <w:pPr>
        <w:pStyle w:val="Heading2"/>
      </w:pPr>
      <w:r>
        <w:t xml:space="preserve">The Unique Economic Landscape of Israel Jerusalem</w:t>
      </w:r>
    </w:p>
    <w:p>
      <w:pPr>
        <w:pStyle w:val="FirstParagraph"/>
      </w:pPr>
      <w:r>
        <w:t xml:space="preserve">To understand the demand for financial expertise in Jerusalem, one must first appreciate its distinct economic profile. Unlike Tel Aviv, which is globally recognized as "Silicon Wadi" and the primary hub for venture capital and high-tech startups,</w:t>
      </w:r>
      <w:r>
        <w:t xml:space="preserve"> </w:t>
      </w:r>
      <w:r>
        <w:rPr>
          <w:bCs/>
          <w:b/>
        </w:rPr>
        <w:t xml:space="preserve">Israel Jerusalem</w:t>
      </w:r>
      <w:r>
        <w:t xml:space="preserve"> </w:t>
      </w:r>
      <w:r>
        <w:t xml:space="preserve">offers a diversified economic base. The city is home to major universities that drive research and development (R&amp;D), a growing life sciences sector, robust tourism infrastructure tied to its religious significance, and an increasing presence in fintech companies seeking regulatory clarity.</w:t>
      </w:r>
    </w:p>
    <w:p>
      <w:pPr>
        <w:pStyle w:val="BodyText"/>
      </w:pPr>
      <w:r>
        <w:t xml:space="preserve">This diversification creates a complex financial environment. A</w:t>
      </w:r>
      <w:r>
        <w:t xml:space="preserve"> </w:t>
      </w:r>
      <w:r>
        <w:rPr>
          <w:bCs/>
          <w:b/>
        </w:rPr>
        <w:t xml:space="preserve">Financial Analyst</w:t>
      </w:r>
      <w:r>
        <w:t xml:space="preserve"> </w:t>
      </w:r>
      <w:r>
        <w:t xml:space="preserve">operating in Jerusalem cannot rely on generic models used elsewhere. They must understand the specific fiscal policies of the Israeli government, the nuances of tax incentives for R&amp;D centers located in Jerusalem, and the fluctuations in tourism revenue that are heavily influenced by regional geopolitical stability and global travel trends. The analyst serves as a translator between raw data and strategic decision-making, helping stakeholders navigate this intricate landscape.</w:t>
      </w:r>
    </w:p>
    <w:bookmarkEnd w:id="20"/>
    <w:bookmarkStart w:id="21" w:name="Xb6a31855b1b81f7be8f443392fb5c8da09375ab"/>
    <w:p>
      <w:pPr>
        <w:pStyle w:val="Heading2"/>
      </w:pPr>
      <w:r>
        <w:t xml:space="preserve">The Role of the Financial Analyst: Beyond Spreadsheets</w:t>
      </w:r>
    </w:p>
    <w:p>
      <w:pPr>
        <w:pStyle w:val="FirstParagraph"/>
      </w:pPr>
      <w:r>
        <w:t xml:space="preserve">In</w:t>
      </w:r>
      <w:r>
        <w:t xml:space="preserve"> </w:t>
      </w:r>
      <w:r>
        <w:rPr>
          <w:bCs/>
          <w:b/>
        </w:rPr>
        <w:t xml:space="preserve">Israel Jerusalem</w:t>
      </w:r>
      <w:r>
        <w:t xml:space="preserve">, the role of the</w:t>
      </w:r>
      <w:r>
        <w:t xml:space="preserve"> </w:t>
      </w:r>
      <w:r>
        <w:rPr>
          <w:bCs/>
          <w:b/>
        </w:rPr>
        <w:t xml:space="preserve">Financial Analyst</w:t>
      </w:r>
    </w:p>
    <w:p>
      <w:pPr>
        <w:pStyle w:val="BodyText"/>
      </w:pPr>
      <w:r>
        <w:t xml:space="preserve"> </w:t>
      </w:r>
    </w:p>
    <w:p>
      <w:pPr>
        <w:pStyle w:val="BodyText"/>
      </w:pPr>
      <w:r>
        <w:t xml:space="preserve">For instance, a tech startup in East Jerusalem or an established manufacturing firm in the industrial zones must rely on</w:t>
      </w:r>
      <w:r>
        <w:t xml:space="preserve"> </w:t>
      </w:r>
      <w:r>
        <w:rPr>
          <w:bCs/>
          <w:b/>
        </w:rPr>
        <w:t xml:space="preserve">Financial Analyst</w:t>
      </w:r>
      <w:r>
        <w:t xml:space="preserve">s to conduct rigorous valuation assessments. These professionals analyze cash flow projections, assess risk exposure related to currency fluctuations (particularly the Shekel vs. Dollar relationship), and evaluate the return on investment for new technologies. In a market as fast-paced as Israel’s, where innovation cycles are short, the ability to quickly interpret financial data allows companies to pivot or scale effectively.</w:t>
      </w:r>
    </w:p>
    <w:bookmarkEnd w:id="21"/>
    <w:bookmarkStart w:id="22" w:name="X6f939b81cf39e5ea20384e72f0318b7f6dc25c0"/>
    <w:p>
      <w:pPr>
        <w:pStyle w:val="Heading2"/>
      </w:pPr>
      <w:r>
        <w:t xml:space="preserve">Navigating Regulatory and Geopolitical Realities</w:t>
      </w:r>
    </w:p>
    <w:p>
      <w:pPr>
        <w:pStyle w:val="FirstParagraph"/>
      </w:pPr>
      <w:r>
        <w:t xml:space="preserve">No discussion of finance in</w:t>
      </w:r>
      <w:r>
        <w:t xml:space="preserve"> </w:t>
      </w:r>
      <w:r>
        <w:rPr>
          <w:bCs/>
          <w:b/>
        </w:rPr>
        <w:t xml:space="preserve">Israel Jerusalem</w:t>
      </w:r>
    </w:p>
    <w:p>
      <w:pPr>
        <w:pStyle w:val="BodyText"/>
      </w:pPr>
      <w:r>
        <w:t xml:space="preserve"> Financial Analyst</w:t>
      </w:r>
    </w:p>
    <w:p>
      <w:pPr>
        <w:pStyle w:val="BodyText"/>
      </w:pPr>
      <w:r>
        <w:t xml:space="preserve"> </w:t>
      </w:r>
    </w:p>
    <w:p>
      <w:pPr>
        <w:pStyle w:val="BodyText"/>
      </w:pPr>
      <w:r>
        <w:t xml:space="preserve">Furthermore, the regulatory environment in Israel is stringent regarding compliance and transparency.</w:t>
      </w:r>
      <w:r>
        <w:t xml:space="preserve"> </w:t>
      </w:r>
      <w:r>
        <w:rPr>
          <w:bCs/>
          <w:b/>
        </w:rPr>
        <w:t xml:space="preserve">Financial Analyst</w:t>
      </w:r>
      <w:r>
        <w:t xml:space="preserve">s play a crucial role in ensuring that local subsidiaries of international firms or domestic enterprises adhere to Israeli Accounting Standards (IFRS adapted locally) and securities regulations. They act as gatekeepers of integrity, providing audits and forecasts that reassure investors about the financial health and ethical standing of their investments in Jerusalem.</w:t>
      </w:r>
    </w:p>
    <w:bookmarkEnd w:id="22"/>
    <w:bookmarkStart w:id="23" w:name="Xb3bdae8b16c65c95d743511f6854f72c70f45d3"/>
    <w:p>
      <w:pPr>
        <w:pStyle w:val="Heading2"/>
      </w:pPr>
      <w:r>
        <w:t xml:space="preserve">Talent Development and Educational Integration</w:t>
      </w:r>
    </w:p>
    <w:p>
      <w:pPr>
        <w:pStyle w:val="FirstParagraph"/>
      </w:pPr>
      <w:r>
        <w:t xml:space="preserve">The strength of</w:t>
      </w:r>
      <w:r>
        <w:t xml:space="preserve"> </w:t>
      </w:r>
      <w:r>
        <w:rPr>
          <w:bCs/>
          <w:b/>
        </w:rPr>
        <w:t xml:space="preserve">Israel Jerusalem</w:t>
      </w:r>
    </w:p>
    <w:p>
      <w:pPr>
        <w:pStyle w:val="BodyText"/>
      </w:pPr>
      <w:r>
        <w:t xml:space="preserve"> Financial Analysts who can bridge this gap is rising.</w:t>
      </w:r>
    </w:p>
    <w:p>
      <w:pPr>
        <w:pStyle w:val="BodyText"/>
      </w:pPr>
      <w:r>
        <w:t xml:space="preserve">Educational programs in Jerusalem are increasingly focusing on data analytics, fintech solutions, and sustainable finance. This shift reflects the modern analyst’s need to not only understand balance sheets but also to leverage big data and artificial intelligence for predictive modeling. In</w:t>
      </w:r>
      <w:r>
        <w:t xml:space="preserve"> </w:t>
      </w:r>
      <w:r>
        <w:rPr>
          <w:bCs/>
          <w:b/>
        </w:rPr>
        <w:t xml:space="preserve">Israel Jerusalem</w:t>
      </w:r>
    </w:p>
    <w:p>
      <w:pPr>
        <w:pStyle w:val="BodyText"/>
      </w:pPr>
      <w:r>
        <w:t xml:space="preserve"> Financial Analyst</w:t>
      </w:r>
    </w:p>
    <w:p>
      <w:pPr>
        <w:pStyle w:val="BodyText"/>
      </w:pPr>
      <w:r>
        <w:t xml:space="preserve"> </w:t>
      </w:r>
    </w:p>
    <w:bookmarkEnd w:id="23"/>
    <w:bookmarkStart w:id="24" w:name="X868130d114d1b52b2c4cb7539c3920f7fc8f3dc"/>
    <w:p>
      <w:pPr>
        <w:pStyle w:val="Heading2"/>
      </w:pPr>
      <w:r>
        <w:t xml:space="preserve">Sustainable Finance and Social Responsibility</w:t>
      </w:r>
    </w:p>
    <w:p>
      <w:pPr>
        <w:pStyle w:val="FirstParagraph"/>
      </w:pPr>
      <w:r>
        <w:t xml:space="preserve">A emerging trend in</w:t>
      </w:r>
      <w:r>
        <w:t xml:space="preserve"> </w:t>
      </w:r>
      <w:r>
        <w:rPr>
          <w:bCs/>
          <w:b/>
        </w:rPr>
        <w:t xml:space="preserve">Israel Jerusalem</w:t>
      </w:r>
    </w:p>
    <w:p>
      <w:pPr>
        <w:pStyle w:val="BodyText"/>
      </w:pPr>
      <w:r>
        <w:t xml:space="preserve"> Financial Analysts are now tasked with measuring not just profitability but also sustainability impact. They analyze how corporate investments affect local communities, environmental footprints in historic districts, and social cohesion.</w:t>
      </w:r>
    </w:p>
    <w:p>
      <w:pPr>
        <w:pStyle w:val="BodyText"/>
      </w:pPr>
      <w:r>
        <w:t xml:space="preserve">This holistic approach to finance ensures that growth in Jerusalem is inclusive and sustainable. By providing detailed reports on ESG metrics, the</w:t>
      </w:r>
      <w:r>
        <w:t xml:space="preserve"> </w:t>
      </w:r>
      <w:r>
        <w:rPr>
          <w:bCs/>
          <w:b/>
        </w:rPr>
        <w:t xml:space="preserve">Financial Analyst</w:t>
      </w:r>
    </w:p>
    <w:p>
      <w:pPr>
        <w:pStyle w:val="BodyText"/>
      </w:pPr>
      <w:r>
        <w:t xml:space="preserve"> Israel Jerusalem. This adds a layer of strategic value that goes beyond mere profit margins, fostering long-term resilience.</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Financial Analyst</w:t>
      </w:r>
    </w:p>
    <w:p>
      <w:pPr>
        <w:pStyle w:val="BodyText"/>
      </w:pPr>
      <w:r>
        <w:t xml:space="preserve"> Israel Jerusalem</w:t>
      </w:r>
    </w:p>
    <w:p>
      <w:pPr>
        <w:pStyle w:val="BodyText"/>
      </w:pPr>
      <w:r>
        <w:t xml:space="preserve"> </w:t>
      </w:r>
    </w:p>
    <w:p>
      <w:pPr>
        <w:pStyle w:val="BodyText"/>
      </w:pPr>
      <w:r>
        <w:t xml:space="preserve">For businesses, policymakers, and investors in</w:t>
      </w:r>
      <w:r>
        <w:t xml:space="preserve"> </w:t>
      </w:r>
      <w:r>
        <w:rPr>
          <w:bCs/>
          <w:b/>
        </w:rPr>
        <w:t xml:space="preserve">Israel Jerusalem</w:t>
      </w:r>
    </w:p>
    <w:p>
      <w:pPr>
        <w:pStyle w:val="BodyText"/>
      </w:pPr>
      <w:r>
        <w:t xml:space="preserve"> Financial Analyst</w:t>
      </w:r>
    </w:p>
    <w:p>
      <w:pPr>
        <w:pStyle w:val="BodyText"/>
      </w:pPr>
      <w:r>
        <w:t xml:space="preserve">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Financial Analysis in the Heart of Israel, Jerusalem</dc:title>
  <dc:creator/>
  <cp:keywords/>
  <dcterms:created xsi:type="dcterms:W3CDTF">2026-07-29T11:40:42Z</dcterms:created>
  <dcterms:modified xsi:type="dcterms:W3CDTF">2026-07-29T11:40:42Z</dcterms:modified>
</cp:coreProperties>
</file>

<file path=docProps/custom.xml><?xml version="1.0" encoding="utf-8"?>
<Properties xmlns="http://schemas.openxmlformats.org/officeDocument/2006/custom-properties" xmlns:vt="http://schemas.openxmlformats.org/officeDocument/2006/docPropsVTypes"/>
</file>