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Naples</w:t>
      </w:r>
    </w:p>
    <w:bookmarkStart w:id="25" w:name="X76468a66cc6526d03e88951fb7312901bc6bc0a"/>
    <w:p>
      <w:pPr>
        <w:pStyle w:val="Heading1"/>
      </w:pPr>
      <w:r>
        <w:t xml:space="preserve">The Strategic Role of the Financial Analyst in Italy: A Focus on Naples</w:t>
      </w:r>
    </w:p>
    <w:p>
      <w:pPr>
        <w:pStyle w:val="FirstParagraph"/>
      </w:pPr>
      <w:r>
        <w:t xml:space="preserve">In the complex and evolving landscape of modern European commerce, the role of the</w:t>
      </w:r>
      <w:r>
        <w:t xml:space="preserve"> </w:t>
      </w:r>
      <w:r>
        <w:rPr>
          <w:bCs/>
          <w:b/>
        </w:rPr>
        <w:t xml:space="preserve">Financial Analyst</w:t>
      </w:r>
      <w:r>
        <w:t xml:space="preserve"> has transcended mere number-crunching to become a pivotal strategic function within organizations. Nowhere is this transformation more evident than in</w:t>
      </w:r>
      <w:r>
        <w:t xml:space="preserve"> </w:t>
      </w:r>
      <w:r>
        <w:rPr>
          <w:bCs/>
          <w:b/>
        </w:rPr>
        <w:t xml:space="preserve">Italy Naples</w:t>
      </w:r>
      <w:r>
        <w:t xml:space="preserve">, a city that stands at the crossroads of historical tradition and burgeoning economic innovation. As Italy continues to navigate the post-pandemic recovery and the broader implications of European Union fiscal policies, local businesses in Campania require sophisticated financial oversight to ensure sustainability and growth. This essay explores the multifaceted role of the</w:t>
      </w:r>
      <w:r>
        <w:t xml:space="preserve"> </w:t>
      </w:r>
      <w:r>
        <w:rPr>
          <w:bCs/>
          <w:b/>
        </w:rPr>
        <w:t xml:space="preserve">Financial Analyst</w:t>
      </w:r>
      <w:r>
        <w:t xml:space="preserve"> in this specific geographical context, highlighting how their expertise bridges traditional Italian business practices with modern analytical rigor.</w:t>
      </w:r>
    </w:p>
    <w:bookmarkStart w:id="20" w:name="the-unique-economic-fabric-of-naples"/>
    <w:p>
      <w:pPr>
        <w:pStyle w:val="Heading2"/>
      </w:pPr>
      <w:r>
        <w:t xml:space="preserve">The Unique Economic Fabric of Naples</w:t>
      </w:r>
    </w:p>
    <w:p>
      <w:pPr>
        <w:pStyle w:val="FirstParagraph"/>
      </w:pPr>
      <w:r>
        <w:t xml:space="preserve">To understand the necessity of a skilled</w:t>
      </w:r>
      <w:r>
        <w:t xml:space="preserve"> </w:t>
      </w:r>
      <w:r>
        <w:rPr>
          <w:bCs/>
          <w:b/>
        </w:rPr>
        <w:t xml:space="preserve">Financial Analyst</w:t>
      </w:r>
      <w:r>
        <w:t xml:space="preserve"> in</w:t>
      </w:r>
      <w:r>
        <w:t xml:space="preserve"> </w:t>
      </w:r>
      <w:r>
        <w:rPr>
          <w:bCs/>
          <w:b/>
        </w:rPr>
        <w:t xml:space="preserve">Italy Naples</w:t>
      </w:r>
      <w:r>
        <w:t xml:space="preserve">, one must first appreciate the city’s unique economic identity. Historically, Naples has been characterized by a vibrant small-to-medium enterprise (SME) sector, deeply rooted in family-owned businesses and traditional industries such as tourism, fashion, and agriculture. However, the narrative of</w:t>
      </w:r>
      <w:r>
        <w:t xml:space="preserve"> </w:t>
      </w:r>
      <w:r>
        <w:rPr>
          <w:bCs/>
          <w:b/>
        </w:rPr>
        <w:t xml:space="preserve">Italy Naples</w:t>
      </w:r>
      <w:r>
        <w:t xml:space="preserve"> is shifting. With significant investments in infrastructure projects like the "Napoli Afragola" high-speed rail hub and ongoing urban regeneration efforts, the city is attracting new capital and international attention. This transition creates a fertile ground for financial analysis professionals who can interpret macroeconomic trends alongside micro-level operational data.</w:t>
      </w:r>
    </w:p>
    <w:p>
      <w:pPr>
        <w:pStyle w:val="BodyText"/>
      </w:pPr>
      <w:r>
        <w:t xml:space="preserve">The economy of</w:t>
      </w:r>
      <w:r>
        <w:t xml:space="preserve"> </w:t>
      </w:r>
      <w:r>
        <w:rPr>
          <w:bCs/>
          <w:b/>
        </w:rPr>
        <w:t xml:space="preserve">Italy Naples</w:t>
      </w:r>
      <w:r>
        <w:t xml:space="preserve"> is not monolithic; it is a tapestry woven from industrial districts in the north of the metropolitan area, service-oriented economies in the historic center, and a growing digital startup ecosystem. For enterprises operating within this diverse environment, the ability to forecast cash flow accurately, manage liquidity risks, and evaluate investment opportunities is critical. This is where the</w:t>
      </w:r>
      <w:r>
        <w:t xml:space="preserve"> </w:t>
      </w:r>
      <w:r>
        <w:rPr>
          <w:bCs/>
          <w:b/>
        </w:rPr>
        <w:t xml:space="preserve">Financial Analyst</w:t>
      </w:r>
      <w:r>
        <w:t xml:space="preserve"> becomes indispensable. They serve as the architects of financial health, providing the data-driven insights needed to navigate regulatory complexities and market volatilities specific to Southern Italy.</w:t>
      </w:r>
    </w:p>
    <w:bookmarkEnd w:id="20"/>
    <w:bookmarkStart w:id="21" w:name="X052389538ac322b5c49db4362cb2d4fbe8fc107"/>
    <w:p>
      <w:pPr>
        <w:pStyle w:val="Heading2"/>
      </w:pPr>
      <w:r>
        <w:t xml:space="preserve">The Core Responsibilities of a Financial Analyst in this Region</w:t>
      </w:r>
    </w:p>
    <w:p>
      <w:pPr>
        <w:pStyle w:val="FirstParagraph"/>
      </w:pPr>
      <w:r>
        <w:t xml:space="preserve">A</w:t>
      </w:r>
      <w:r>
        <w:t xml:space="preserve"> </w:t>
      </w:r>
      <w:r>
        <w:rPr>
          <w:bCs/>
          <w:b/>
        </w:rPr>
        <w:t xml:space="preserve">Financial Analyst</w:t>
      </w:r>
      <w:r>
        <w:t xml:space="preserve"> operating in</w:t>
      </w:r>
      <w:r>
        <w:t xml:space="preserve"> </w:t>
      </w:r>
      <w:r>
        <w:rPr>
          <w:bCs/>
          <w:b/>
        </w:rPr>
        <w:t xml:space="preserve">Italy Naples</w:t>
      </w:r>
      <w:r>
        <w:t xml:space="preserve"> must possess a dual competency: technical proficiency in financial modeling and cultural fluency regarding local business dynamics. Their primary responsibility involves the preparation of detailed financial reports, including balance sheets, income statements, and cash flow statements. However, the value they add lies in the interpretation of these documents. For instance, analyzing seasonality impacts on tourism-related businesses requires a nuanced understanding of</w:t>
      </w:r>
      <w:r>
        <w:t xml:space="preserve"> </w:t>
      </w:r>
      <w:r>
        <w:rPr>
          <w:bCs/>
          <w:b/>
        </w:rPr>
        <w:t xml:space="preserve">Italy Naples</w:t>
      </w:r>
      <w:r>
        <w:t xml:space="preserve"> peak and off-peak periods.</w:t>
      </w:r>
    </w:p>
    <w:p>
      <w:pPr>
        <w:pStyle w:val="BodyText"/>
      </w:pPr>
      <w:r>
        <w:t xml:space="preserve">Furthermore, budgeting and forecasting are central tasks for the</w:t>
      </w:r>
      <w:r>
        <w:t xml:space="preserve"> </w:t>
      </w:r>
      <w:r>
        <w:rPr>
          <w:bCs/>
          <w:b/>
        </w:rPr>
        <w:t xml:space="preserve">Financial Analyst</w:t>
      </w:r>
      <w:r>
        <w:t xml:space="preserve">. In a region where access to credit can sometimes be more challenging compared to Northern Italy or other European hubs, precise budgeting is vital for survival. The analyst must work closely with stakeholders to set realistic financial targets that account for local inflation rates, labor costs in Campania, and potential disruptions in supply chains. By utilizing advanced forecasting models, the</w:t>
      </w:r>
      <w:r>
        <w:t xml:space="preserve"> </w:t>
      </w:r>
      <w:r>
        <w:rPr>
          <w:bCs/>
          <w:b/>
        </w:rPr>
        <w:t xml:space="preserve">Financial Analyst</w:t>
      </w:r>
      <w:r>
        <w:t xml:space="preserve"> helps businesses anticipate cash shortfalls and plan accordingly, ensuring operational continuity even during economic downturns.</w:t>
      </w:r>
    </w:p>
    <w:bookmarkEnd w:id="21"/>
    <w:bookmarkStart w:id="22" w:name="X67c8c49fada9f67037331fdce3b92468837210d"/>
    <w:p>
      <w:pPr>
        <w:pStyle w:val="Heading2"/>
      </w:pPr>
      <w:r>
        <w:t xml:space="preserve">Navigating Regulatory Compliance and EU Integration</w:t>
      </w:r>
    </w:p>
    <w:p>
      <w:pPr>
        <w:pStyle w:val="FirstParagraph"/>
      </w:pPr>
      <w:r>
        <w:t xml:space="preserve">The regulatory environment in</w:t>
      </w:r>
      <w:r>
        <w:t xml:space="preserve"> </w:t>
      </w:r>
      <w:r>
        <w:rPr>
          <w:bCs/>
          <w:b/>
        </w:rPr>
        <w:t xml:space="preserve">Italy Naples</w:t>
      </w:r>
      <w:r>
        <w:t xml:space="preserve"> is heavily influenced by both national Italian laws and European Union directives. A</w:t>
      </w:r>
      <w:r>
        <w:t xml:space="preserve"> </w:t>
      </w:r>
      <w:r>
        <w:rPr>
          <w:bCs/>
          <w:b/>
        </w:rPr>
        <w:t xml:space="preserve">Financial Analyst</w:t>
      </w:r>
      <w:r>
        <w:t xml:space="preserve"> must be well-versed in the Italian Civil Code, tax regulations (such as IVA – Value Added Tax), and accounting standards that align with International Financial Reporting Standards (IFRS). This compliance aspect is not merely bureaucratic; it is a strategic safeguard against legal penalties and reputational damage.</w:t>
      </w:r>
    </w:p>
    <w:p>
      <w:pPr>
        <w:pStyle w:val="BodyText"/>
      </w:pPr>
      <w:r>
        <w:t xml:space="preserve">In recent years, the push for transparency and sustainability within the EU has gained momentum. The</w:t>
      </w:r>
      <w:r>
        <w:t xml:space="preserve"> </w:t>
      </w:r>
      <w:r>
        <w:rPr>
          <w:bCs/>
          <w:b/>
        </w:rPr>
        <w:t xml:space="preserve">Financial Analyst</w:t>
      </w:r>
      <w:r>
        <w:t xml:space="preserve"> is increasingly tasked with integrating Environmental, Social, and Governance (ESG) criteria into financial reporting. For companies in</w:t>
      </w:r>
      <w:r>
        <w:t xml:space="preserve"> </w:t>
      </w:r>
      <w:r>
        <w:rPr>
          <w:bCs/>
          <w:b/>
        </w:rPr>
        <w:t xml:space="preserve">Italy Naples</w:t>
      </w:r>
      <w:r>
        <w:t xml:space="preserve">, this means demonstrating not just profitability but also social responsibility towards the local community and environmental stewardship. This shift is particularly relevant in a city that prides itself on its cultural heritage and natural surroundings. The analyst’s ability to quantify these non-financial metrics adds depth to the company’s value proposition, attracting socially conscious investors.</w:t>
      </w:r>
    </w:p>
    <w:bookmarkEnd w:id="22"/>
    <w:bookmarkStart w:id="23" w:name="the-impact-of-digital-transformation"/>
    <w:p>
      <w:pPr>
        <w:pStyle w:val="Heading2"/>
      </w:pPr>
      <w:r>
        <w:t xml:space="preserve">The Impact of Digital Transformation</w:t>
      </w:r>
    </w:p>
    <w:p>
      <w:pPr>
        <w:pStyle w:val="FirstParagraph"/>
      </w:pPr>
      <w:r>
        <w:t xml:space="preserve">Digital transformation is reshaping how financial analysis is conducted in</w:t>
      </w:r>
      <w:r>
        <w:t xml:space="preserve"> </w:t>
      </w:r>
      <w:r>
        <w:rPr>
          <w:bCs/>
          <w:b/>
        </w:rPr>
        <w:t xml:space="preserve">Italy Naples</w:t>
      </w:r>
      <w:r>
        <w:t xml:space="preserve">. Traditional manual processes are giving way to automated systems powered by artificial intelligence and big data analytics. The modern</w:t>
      </w:r>
      <w:r>
        <w:t xml:space="preserve"> </w:t>
      </w:r>
      <w:r>
        <w:rPr>
          <w:bCs/>
          <w:b/>
        </w:rPr>
        <w:t xml:space="preserve">Financial Analyst</w:t>
      </w:r>
      <w:r>
        <w:t xml:space="preserve"> must be adept at using enterprise resource planning (ERP) systems and data visualization tools like Tableau or Power BI. These technologies allow for real-time monitoring of financial performance, enabling quicker decision-making.</w:t>
      </w:r>
    </w:p>
    <w:p>
      <w:pPr>
        <w:pStyle w:val="BodyText"/>
      </w:pPr>
      <w:r>
        <w:t xml:space="preserve">In the competitive market of</w:t>
      </w:r>
      <w:r>
        <w:t xml:space="preserve"> </w:t>
      </w:r>
      <w:r>
        <w:rPr>
          <w:bCs/>
          <w:b/>
        </w:rPr>
        <w:t xml:space="preserve">Italy Naples</w:t>
      </w:r>
      <w:r>
        <w:t xml:space="preserve">, speed is often a decisive factor. A</w:t>
      </w:r>
      <w:r>
        <w:t xml:space="preserve"> </w:t>
      </w:r>
      <w:r>
        <w:rPr>
          <w:bCs/>
          <w:b/>
        </w:rPr>
        <w:t xml:space="preserve">Financial Analyst</w:t>
      </w:r>
      <w:r>
        <w:t xml:space="preserve"> who can provide instant insights into sales performance across different channels or identify cost-saving opportunities in procurement processes provides a significant competitive advantage. Moreover, the rise of fintech solutions in Southern Italy means that financial analysts must also evaluate technological investments, assessing their return on investment (ROI) and long-term viability.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Financial Analyst</w:t>
      </w:r>
      <w:r>
        <w:t xml:space="preserve"> in</w:t>
      </w:r>
      <w:r>
        <w:t xml:space="preserve"> </w:t>
      </w:r>
      <w:r>
        <w:rPr>
          <w:bCs/>
          <w:b/>
        </w:rPr>
        <w:t xml:space="preserve">Italy Naples</w:t>
      </w:r>
      <w:r>
        <w:t xml:space="preserve"> is dynamic, complex, and increasingly strategic. It requires more than just numerical accuracy; it demands a deep understanding of the local economic ecosystem, regulatory framework, and cultural nuances. As</w:t>
      </w:r>
      <w:r>
        <w:t xml:space="preserve"> </w:t>
      </w:r>
      <w:r>
        <w:rPr>
          <w:bCs/>
          <w:b/>
        </w:rPr>
        <w:t xml:space="preserve">Italy Naples</w:t>
      </w:r>
      <w:r>
        <w:t xml:space="preserve"> navigates its journey toward modernization while preserving its rich heritage, the</w:t>
      </w:r>
      <w:r>
        <w:t xml:space="preserve"> </w:t>
      </w:r>
      <w:r>
        <w:rPr>
          <w:bCs/>
          <w:b/>
        </w:rPr>
        <w:t xml:space="preserve">Financial Analyst</w:t>
      </w:r>
      <w:r>
        <w:t xml:space="preserve"> serves as a crucial guide. Through rigorous analysis, strategic forecasting, and compliance management, these professionals ensure that businesses in the region are not only resilient but also poised for sustainable growth. The synergy between analytical precision and local context defines the future of finance in this vibrant Italian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Italy: A Focus on Naples</dc:title>
  <dc:creator/>
  <cp:keywords/>
  <dcterms:created xsi:type="dcterms:W3CDTF">2026-07-29T09:54:51Z</dcterms:created>
  <dcterms:modified xsi:type="dcterms:W3CDTF">2026-07-29T09:54:51Z</dcterms:modified>
</cp:coreProperties>
</file>

<file path=docProps/custom.xml><?xml version="1.0" encoding="utf-8"?>
<Properties xmlns="http://schemas.openxmlformats.org/officeDocument/2006/custom-properties" xmlns:vt="http://schemas.openxmlformats.org/officeDocument/2006/docPropsVTypes"/>
</file>