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Tokyo</w:t>
      </w:r>
    </w:p>
    <w:bookmarkStart w:id="26" w:name="X7b1a47f694a1e2deaf58c08f2acd9fa3e166760"/>
    <w:p>
      <w:pPr>
        <w:pStyle w:val="Heading1"/>
      </w:pPr>
      <w:r>
        <w:t xml:space="preserve">The Strategic Role of the Financial Analyst in Japan Tokyo</w:t>
      </w:r>
    </w:p>
    <w:p>
      <w:pPr>
        <w:pStyle w:val="FirstParagraph"/>
      </w:pPr>
      <w:r>
        <w:t xml:space="preserve">In the dynamic and rapidly evolving economic landscape of the twenty-first century, few cities serve as a more potent symbol of financial innovation and tradition than Japan Tokyo. As one of the world’s three command centers along with New York and London, this metropolis presents a unique ecosystem for professionals dedicated to understanding capital markets. Within this high-stakes environment, the</w:t>
      </w:r>
      <w:r>
        <w:t xml:space="preserve"> </w:t>
      </w:r>
      <w:r>
        <w:rPr>
          <w:bCs/>
          <w:b/>
        </w:rPr>
        <w:t xml:space="preserve">Financial Analyst</w:t>
      </w:r>
      <w:r>
        <w:t xml:space="preserve"> </w:t>
      </w:r>
      <w:r>
        <w:t xml:space="preserve">plays not merely a supportive role but serves as the intellectual engine driving strategic decision-making, corporate governance, and investment stability. This essay explores the multifaceted responsibilities of the</w:t>
      </w:r>
      <w:r>
        <w:t xml:space="preserve"> </w:t>
      </w:r>
      <w:r>
        <w:rPr>
          <w:bCs/>
          <w:b/>
        </w:rPr>
        <w:t xml:space="preserve">Financial Analyst</w:t>
      </w:r>
      <w:r>
        <w:t xml:space="preserve">, examining how their expertise intersects with specific cultural and regulatory nuances inherent to doing business in Japan Tokyo.</w:t>
      </w:r>
    </w:p>
    <w:bookmarkStart w:id="20" w:name="X0c5a697cbc6a10ebac743354afdeb5777747037"/>
    <w:p>
      <w:pPr>
        <w:pStyle w:val="Heading2"/>
      </w:pPr>
      <w:r>
        <w:t xml:space="preserve">The Unique Economic Context of Japan Tokyo</w:t>
      </w:r>
    </w:p>
    <w:p>
      <w:pPr>
        <w:pStyle w:val="FirstParagraph"/>
      </w:pPr>
      <w:r>
        <w:t xml:space="preserve">To understand the necessity of a skilled professional in this field, one must first appreciate the distinctive nature of the market they serve. The economy in Japan Tokyo is characterized by a blend of ancient industrial strength and cutting-edge technological innovation. Unlike Western markets which often prioritize short-term quarterly gains, corporate culture in Japan has historically favored long-term stability and stakeholder value over shareholder primacy. However, recent decades have seen a significant shift towards internationalization and governance reform.</w:t>
      </w:r>
    </w:p>
    <w:p>
      <w:pPr>
        <w:pStyle w:val="BodyText"/>
      </w:pPr>
      <w:r>
        <w:t xml:space="preserve">In this context, the</w:t>
      </w:r>
      <w:r>
        <w:t xml:space="preserve"> </w:t>
      </w:r>
      <w:r>
        <w:rPr>
          <w:bCs/>
          <w:b/>
        </w:rPr>
        <w:t xml:space="preserve">Financial Analyst</w:t>
      </w:r>
      <w:r>
        <w:t xml:space="preserve"> </w:t>
      </w:r>
      <w:r>
        <w:t xml:space="preserve">must possess a dual competency. They must be adept at standard global financial modeling techniques while simultaneously navigating the complex web of Japanese corporate governance structures, such as the Keiretsu systems (though evolving) and the increasing influence of foreign investors. The analyst acts as a translator between global capital expectations and local operational realities.</w:t>
      </w:r>
    </w:p>
    <w:bookmarkEnd w:id="20"/>
    <w:bookmarkStart w:id="21" w:name="core-responsibilities-in-a-global-hub"/>
    <w:p>
      <w:pPr>
        <w:pStyle w:val="Heading2"/>
      </w:pPr>
      <w:r>
        <w:t xml:space="preserve">Core Responsibilities in a Global Hub</w:t>
      </w:r>
    </w:p>
    <w:p>
      <w:pPr>
        <w:pStyle w:val="FirstParagraph"/>
      </w:pPr>
      <w:r>
        <w:t xml:space="preserve">The primary function of any</w:t>
      </w:r>
      <w:r>
        <w:t xml:space="preserve"> </w:t>
      </w:r>
      <w:r>
        <w:rPr>
          <w:bCs/>
          <w:b/>
        </w:rPr>
        <w:t xml:space="preserve">Financial Analyst</w:t>
      </w:r>
      <w:r>
        <w:t xml:space="preserve">, regardless of location, involves the evaluation, interpretation, and presentation of financial data. However, in Japan Tokyo, the scope is often broader due to the density of multinational corporations (MNCs) headquartered in areas like Marunouchi and Otemachi.</w:t>
      </w:r>
    </w:p>
    <w:p>
      <w:pPr>
        <w:numPr>
          <w:ilvl w:val="0"/>
          <w:numId w:val="1001"/>
        </w:numPr>
        <w:pStyle w:val="Compact"/>
      </w:pPr>
      <w:r>
        <w:rPr>
          <w:bCs/>
          <w:b/>
        </w:rPr>
        <w:t xml:space="preserve">Financial Modeling and Forecasting:</w:t>
      </w:r>
      <w:r>
        <w:t xml:space="preserve"> </w:t>
      </w:r>
      <w:r>
        <w:t xml:space="preserve">Analysts must construct robust models that account for currency fluctuations between the Yen (JPY) and other major currencies. Given Japan's status as an export-driven economy, changes in the exchange rate can drastically alter profit margins. An analyst in Japan Tokyo must predict these variances with high precision to advise management on hedging strategies.</w:t>
      </w:r>
    </w:p>
    <w:p>
      <w:pPr>
        <w:numPr>
          <w:ilvl w:val="0"/>
          <w:numId w:val="1001"/>
        </w:numPr>
        <w:pStyle w:val="Compact"/>
      </w:pPr>
      <w:r>
        <w:rPr>
          <w:bCs/>
          <w:b/>
        </w:rPr>
        <w:t xml:space="preserve">Mergers and Acquisitions (M&amp;A) Due Diligence:</w:t>
      </w:r>
      <w:r>
        <w:t xml:space="preserve"> </w:t>
      </w:r>
      <w:r>
        <w:t xml:space="preserve">With the recent push by Japanese conglomerates to consolidate and expand globally, M&amp;A activity has surged. The</w:t>
      </w:r>
      <w:r>
        <w:t xml:space="preserve"> </w:t>
      </w:r>
      <w:r>
        <w:rPr>
          <w:bCs/>
          <w:b/>
        </w:rPr>
        <w:t xml:space="preserve">Financial Analyst</w:t>
      </w:r>
      <w:r>
        <w:t xml:space="preserve"> </w:t>
      </w:r>
      <w:r>
        <w:t xml:space="preserve">is pivotal in assessing target companies, valuing assets, and identifying risks. This requires a deep understanding of local tax laws and labor regulations in Japan Tokyo.</w:t>
      </w:r>
    </w:p>
    <w:p>
      <w:pPr>
        <w:numPr>
          <w:ilvl w:val="0"/>
          <w:numId w:val="1001"/>
        </w:numPr>
        <w:pStyle w:val="Compact"/>
      </w:pPr>
      <w:r>
        <w:rPr>
          <w:bCs/>
          <w:b/>
        </w:rPr>
        <w:t xml:space="preserve">Risk Management:</w:t>
      </w:r>
      <w:r>
        <w:t xml:space="preserve"> </w:t>
      </w:r>
      <w:r>
        <w:t xml:space="preserve">Japan Tokyo is prone to natural disasters which pose significant operational risks. Financial analysts must incorporate "disaster risk premiums" into their evaluations and advise on business continuity planning from a financial perspective.</w:t>
      </w:r>
    </w:p>
    <w:bookmarkEnd w:id="21"/>
    <w:bookmarkStart w:id="22" w:name="cultural-competence-and-communication"/>
    <w:p>
      <w:pPr>
        <w:pStyle w:val="Heading2"/>
      </w:pPr>
      <w:r>
        <w:t xml:space="preserve">Cultural Competence and Communication</w:t>
      </w:r>
    </w:p>
    <w:p>
      <w:pPr>
        <w:pStyle w:val="FirstParagraph"/>
      </w:pPr>
      <w:r>
        <w:t xml:space="preserve">Technical skills are insufficient in isolation. The success of a</w:t>
      </w:r>
      <w:r>
        <w:t xml:space="preserve"> </w:t>
      </w:r>
      <w:r>
        <w:rPr>
          <w:bCs/>
          <w:b/>
        </w:rPr>
        <w:t xml:space="preserve">Financial Analyst</w:t>
      </w:r>
      <w:r>
        <w:t xml:space="preserve">, especially in the Japanese context, relies heavily on soft skills. The concept of "Hou-Ren-So" (Report, Contact, and Consult) is fundamental to Japanese business communication. An analyst must not only produce accurate numbers but also present them in a manner that respects hierarchical structures and facilitates group consensus.</w:t>
      </w:r>
    </w:p>
    <w:p>
      <w:pPr>
        <w:pStyle w:val="BodyText"/>
      </w:pPr>
      <w:r>
        <w:t xml:space="preserve">Miscommunication can lead to costly errors. Therefore, the ability to articulate complex financial findings in clear, concise language—often bridging the gap between English-speaking global headquarters and Japanese domestic management—is a critical skill. The</w:t>
      </w:r>
      <w:r>
        <w:t xml:space="preserve"> </w:t>
      </w:r>
      <w:r>
        <w:rPr>
          <w:bCs/>
          <w:b/>
        </w:rPr>
        <w:t xml:space="preserve">Financial Analyst</w:t>
      </w:r>
      <w:r>
        <w:t xml:space="preserve"> </w:t>
      </w:r>
      <w:r>
        <w:t xml:space="preserve">becomes a bridge across cultures, ensuring that financial data is not just seen but understood and acted upon within the local context.</w:t>
      </w:r>
    </w:p>
    <w:bookmarkEnd w:id="22"/>
    <w:bookmarkStart w:id="23" w:name="Xebaf8ca3e2d90a50391151f253cef78adb6c69b"/>
    <w:p>
      <w:pPr>
        <w:pStyle w:val="Heading2"/>
      </w:pPr>
      <w:r>
        <w:t xml:space="preserve">The Impact of Digital Transformation in Japan Tokyo</w:t>
      </w:r>
    </w:p>
    <w:p>
      <w:pPr>
        <w:pStyle w:val="FirstParagraph"/>
      </w:pPr>
      <w:r>
        <w:t xml:space="preserve">As Japan Tokyo undergoes its own "Third Arrow" economic reforms focused on digital transformation (DX), the role of the</w:t>
      </w:r>
      <w:r>
        <w:t xml:space="preserve"> </w:t>
      </w:r>
      <w:r>
        <w:rPr>
          <w:bCs/>
          <w:b/>
        </w:rPr>
        <w:t xml:space="preserve">Financial Analyst</w:t>
      </w:r>
      <w:r>
        <w:t xml:space="preserve"> </w:t>
      </w:r>
      <w:r>
        <w:t xml:space="preserve">is undergoing a parallel evolution. Traditional spreadsheet-based analysis is being augmented by artificial intelligence and big data analytics.</w:t>
      </w:r>
    </w:p>
    <w:p>
      <w:pPr>
        <w:pStyle w:val="BodyText"/>
      </w:pPr>
      <w:r>
        <w:t xml:space="preserve">"In Japan Tokyo, financial analysts are increasingly expected to be data scientists who understand finance, rather than just accountants who understand spreadsheets."</w:t>
      </w:r>
    </w:p>
    <w:p>
      <w:pPr>
        <w:pStyle w:val="BodyText"/>
      </w:pPr>
      <w:r>
        <w:t xml:space="preserve">This shift requires continuous upskilling. Analysts must now interpret non-financial data points, such as supply chain disruptions caused by geopolitical tensions or real-time consumer behavior shifts in urban centers like Shibuya and Shinjuku. The integration of ESG (Environmental, Social, and Governance) metrics is also critical. Global investors are scrutinizing Japanese companies on their sustainability practices, and the</w:t>
      </w:r>
      <w:r>
        <w:t xml:space="preserve"> </w:t>
      </w:r>
      <w:r>
        <w:rPr>
          <w:bCs/>
          <w:b/>
        </w:rPr>
        <w:t xml:space="preserve">Financial Analyst</w:t>
      </w:r>
      <w:r>
        <w:t xml:space="preserve"> </w:t>
      </w:r>
      <w:r>
        <w:t xml:space="preserve">plays a key role in quantifying these impacts to attract foreign capital.</w:t>
      </w:r>
    </w:p>
    <w:bookmarkEnd w:id="23"/>
    <w:bookmarkStart w:id="24" w:name="regulatory-landscape-and-compliance"/>
    <w:p>
      <w:pPr>
        <w:pStyle w:val="Heading2"/>
      </w:pPr>
      <w:r>
        <w:t xml:space="preserve">Regulatory Landscape and Compliance</w:t>
      </w:r>
    </w:p>
    <w:p>
      <w:pPr>
        <w:pStyle w:val="FirstParagraph"/>
      </w:pPr>
      <w:r>
        <w:t xml:space="preserve">The financial sector in Japan Tokyo is heavily regulated by bodies such as the Financial Services Agency (FSA). For a</w:t>
      </w:r>
      <w:r>
        <w:t xml:space="preserve"> </w:t>
      </w:r>
      <w:r>
        <w:rPr>
          <w:bCs/>
          <w:b/>
        </w:rPr>
        <w:t xml:space="preserve">Financial Analyst</w:t>
      </w:r>
      <w:r>
        <w:t xml:space="preserve">, compliance is not optional; it is the foundation of their work. Understanding regulations related to insider trading, anti-money laundering, and disclosure requirements for listed companies on the Tokyo Stock Exchange (TSE) is mandatory.</w:t>
      </w:r>
    </w:p>
    <w:p>
      <w:pPr>
        <w:pStyle w:val="BodyText"/>
      </w:pPr>
      <w:r>
        <w:t xml:space="preserve">Furthermore, with the TSE's recent moves to improve corporate governance values (Code of Corporate Governance), analysts are under pressure to provide insights that go beyond mere profitability. They must analyze how well a company treats its stakeholders, including employees and local communities in Japan Tokyo. This holistic approach reflects a broader trend in global finance where ethical considerations are integrated into financial valuation models.</w:t>
      </w:r>
    </w:p>
    <w:bookmarkEnd w:id="24"/>
    <w:bookmarkStart w:id="25" w:name="conclusion-the-indispensable-role"/>
    <w:p>
      <w:pPr>
        <w:pStyle w:val="Heading2"/>
      </w:pPr>
      <w:r>
        <w:t xml:space="preserve">Conclusion: The Indispensable Role</w:t>
      </w:r>
    </w:p>
    <w:p>
      <w:pPr>
        <w:pStyle w:val="FirstParagraph"/>
      </w:pPr>
      <w:r>
        <w:t xml:space="preserve">In conclusion, the position of the</w:t>
      </w:r>
      <w:r>
        <w:t xml:space="preserve"> </w:t>
      </w:r>
      <w:r>
        <w:rPr>
          <w:bCs/>
          <w:b/>
        </w:rPr>
        <w:t xml:space="preserve">Financial Analyst</w:t>
      </w:r>
      <w:r>
        <w:t xml:space="preserve"> </w:t>
      </w:r>
      <w:r>
        <w:t xml:space="preserve">in Japan Tokyo is one of critical importance and evolving complexity. It is a role that demands a synthesis of rigorous quantitative analysis, deep cultural intelligence, and technological proficiency. As Japan continues to navigate its economic transitions—balancing tradition with modernization—the need for professionals who can interpret financial data within this unique framework will only grow.</w:t>
      </w:r>
    </w:p>
    <w:p>
      <w:pPr>
        <w:pStyle w:val="BodyText"/>
      </w:pPr>
      <w:r>
        <w:t xml:space="preserve">The</w:t>
      </w:r>
      <w:r>
        <w:t xml:space="preserve"> </w:t>
      </w:r>
      <w:r>
        <w:rPr>
          <w:bCs/>
          <w:b/>
        </w:rPr>
        <w:t xml:space="preserve">Financial Analyst</w:t>
      </w:r>
      <w:r>
        <w:t xml:space="preserve"> </w:t>
      </w:r>
      <w:r>
        <w:t xml:space="preserve">in Japan Tokyo is not just a number-cruncher; they are strategic advisors who help shape the future of one of the world’s most vital economies. Their ability to provide clarity in uncertainty, ensure compliance, and drive sustainable growth makes them an indispensable asset to corporations operating within this bustling metropolis. As global markets remain interconnected yet distinctively local, the expertise brought by these analysts will remain a cornerstone of financial stability and progress in Japan Tokyo.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Japan Tokyo</dc:title>
  <dc:creator/>
  <dc:language>en</dc:language>
  <cp:keywords/>
  <dcterms:created xsi:type="dcterms:W3CDTF">2026-07-29T08:58:21Z</dcterms:created>
  <dcterms:modified xsi:type="dcterms:W3CDTF">2026-07-29T08:58:21Z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