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Kuwait</w:t>
      </w:r>
      <w:r>
        <w:t xml:space="preserve"> </w:t>
      </w:r>
      <w:r>
        <w:t xml:space="preserve">City</w:t>
      </w:r>
    </w:p>
    <w:bookmarkStart w:id="20" w:name="Xe1773e9b61d0df4cbc1993f6865f8bab5a653a8"/>
    <w:p>
      <w:pPr>
        <w:pStyle w:val="Heading1"/>
      </w:pPr>
      <w:r>
        <w:t xml:space="preserve">The Strategic Imperative of the Financial Analyst in Kuwait City</w:t>
      </w:r>
    </w:p>
    <w:p>
      <w:pPr>
        <w:pStyle w:val="FirstParagraph"/>
      </w:pPr>
      <w:r>
        <w:rPr>
          <w:iCs/>
          <w:i/>
        </w:rPr>
        <w:t xml:space="preserve">A Comprehensive Essay on Economic Dynamics and Professional Excellence</w:t>
      </w:r>
    </w:p>
    <w:bookmarkEnd w:id="20"/>
    <w:p>
      <w:pPr>
        <w:pStyle w:val="BodyText"/>
      </w:pPr>
      <w:r>
        <w:t xml:space="preserve">In the contemporary global economic landscape, few roles are as critical to organizational stability and growth as that of the</w:t>
      </w:r>
      <w:r>
        <w:t xml:space="preserve"> </w:t>
      </w:r>
      <w:r>
        <w:rPr>
          <w:bCs/>
          <w:b/>
        </w:rPr>
        <w:t xml:space="preserve">Financial Analyst</w:t>
      </w:r>
      <w:r>
        <w:t xml:space="preserve">. This profession serves as the bridge between raw data and strategic decision-making, transforming complex market signals into actionable insights. However, when examining this role through a localized lens within</w:t>
      </w:r>
      <w:r>
        <w:t xml:space="preserve"> </w:t>
      </w:r>
      <w:r>
        <w:rPr>
          <w:bCs/>
          <w:b/>
        </w:rPr>
        <w:t xml:space="preserve">Kuwait Kuwait City</w:t>
      </w:r>
      <w:r>
        <w:t xml:space="preserve">, the significance expands beyond mere corporate governance. It becomes a cornerstone of national economic resilience and diversification efforts. As Kuwait navigates the complexities of post-oil economies and ambitious visions for sustainable development, the demand for sophisticated financial expertise in its capital city has never been more pronounced.</w:t>
      </w:r>
    </w:p>
    <w:p>
      <w:pPr>
        <w:pStyle w:val="BodyText"/>
      </w:pPr>
      <w:r>
        <w:t xml:space="preserve">To understand why the</w:t>
      </w:r>
      <w:r>
        <w:t xml:space="preserve"> </w:t>
      </w:r>
      <w:r>
        <w:rPr>
          <w:bCs/>
          <w:b/>
        </w:rPr>
        <w:t xml:space="preserve">Financial Analyst</w:t>
      </w:r>
      <w:r>
        <w:t xml:space="preserve"> </w:t>
      </w:r>
      <w:r>
        <w:t xml:space="preserve">is indispensable in</w:t>
      </w:r>
      <w:r>
        <w:t xml:space="preserve"> </w:t>
      </w:r>
      <w:r>
        <w:rPr>
          <w:bCs/>
          <w:b/>
        </w:rPr>
        <w:t xml:space="preserve">Kuwait Kuwait City</w:t>
      </w:r>
      <w:r>
        <w:t xml:space="preserve">, one must first appreciate the unique economic architecture of the region. Historically dependent on hydrocarbon exports, Kuwait is undergoing a transformative phase known as "New Kuwait." This vision aims to reduce reliance on oil revenues by fostering sectors such as finance, logistics, technology, and real estate. Consequently, businesses operating in</w:t>
      </w:r>
      <w:r>
        <w:t xml:space="preserve"> </w:t>
      </w:r>
      <w:r>
        <w:rPr>
          <w:bCs/>
          <w:b/>
        </w:rPr>
        <w:t xml:space="preserve">Kuwait Kuwait City</w:t>
      </w:r>
      <w:r>
        <w:t xml:space="preserve"> </w:t>
      </w:r>
      <w:r>
        <w:t xml:space="preserve">are no longer just managing cash flows; they are engaging in intricate capital allocation strategies required for long-term sustainability. The</w:t>
      </w:r>
      <w:r>
        <w:t xml:space="preserve"> </w:t>
      </w:r>
      <w:r>
        <w:rPr>
          <w:bCs/>
          <w:b/>
        </w:rPr>
        <w:t xml:space="preserve">Financial Analyst</w:t>
      </w:r>
      <w:r>
        <w:t xml:space="preserve"> </w:t>
      </w:r>
      <w:r>
        <w:t xml:space="preserve">is the primary agent tasked with evaluating these opportunities, assessing risk profiles, and ensuring that investment decisions align with broader macroeconomic goals.</w:t>
      </w:r>
    </w:p>
    <w:p>
      <w:pPr>
        <w:pStyle w:val="BodyText"/>
      </w:pPr>
      <w:r>
        <w:t xml:space="preserve">The daily responsibilities of a</w:t>
      </w:r>
      <w:r>
        <w:t xml:space="preserve"> </w:t>
      </w:r>
      <w:r>
        <w:rPr>
          <w:bCs/>
          <w:b/>
        </w:rPr>
        <w:t xml:space="preserve">Financial Analyst</w:t>
      </w:r>
      <w:r>
        <w:br/>
      </w:r>
      <w:r>
        <w:t xml:space="preserve">in this dynamic environment are multifaceted. Unlike traditional roles focused solely on historical reporting, analysts in</w:t>
      </w:r>
      <w:r>
        <w:t xml:space="preserve"> </w:t>
      </w:r>
      <w:r>
        <w:rPr>
          <w:bCs/>
          <w:b/>
        </w:rPr>
        <w:t xml:space="preserve">Kuwait Kuwait City</w:t>
      </w:r>
      <w:r>
        <w:t xml:space="preserve"> </w:t>
      </w:r>
      <w:r>
        <w:t xml:space="preserve">must employ predictive modeling and scenario analysis to anticipate market shifts. They scrutinize balance sheets, income statements, and cash flow projections with rigorous attention to detail. For multinational corporations headquartered in the heart of</w:t>
      </w:r>
      <w:r>
        <w:t xml:space="preserve"> </w:t>
      </w:r>
      <w:r>
        <w:rPr>
          <w:bCs/>
          <w:b/>
        </w:rPr>
        <w:t xml:space="preserve">Kuwait Kuwait City</w:t>
      </w:r>
      <w:r>
        <w:t xml:space="preserve">, this analysis is crucial for maintaining competitive advantage against regional peers in the Gulf Cooperation Council (GCC). Furthermore, local conglomerates rely on these analysts to identify cost-saving opportunities and optimize operational efficiency, ensuring that capital is deployed where it yields the highest return.</w:t>
      </w:r>
    </w:p>
    <w:p>
      <w:pPr>
        <w:pStyle w:val="BodyText"/>
      </w:pPr>
      <w:r>
        <w:t xml:space="preserve">Moreover, the regulatory environment in</w:t>
      </w:r>
      <w:r>
        <w:t xml:space="preserve"> </w:t>
      </w:r>
      <w:r>
        <w:rPr>
          <w:bCs/>
          <w:b/>
        </w:rPr>
        <w:t xml:space="preserve">Kuwait Kuwait City</w:t>
      </w:r>
      <w:r>
        <w:t xml:space="preserve"> </w:t>
      </w:r>
      <w:r>
        <w:t xml:space="preserve">adds another layer of complexity to the</w:t>
      </w:r>
      <w:r>
        <w:t xml:space="preserve"> </w:t>
      </w:r>
      <w:r>
        <w:rPr>
          <w:bCs/>
          <w:b/>
        </w:rPr>
        <w:t xml:space="preserve">Financial Analyst</w:t>
      </w:r>
      <w:r>
        <w:t xml:space="preserve">'s role. The Capital Markets Authority (CMA) enforces strict disclosure and compliance standards for publicly listed companies. A proficient financial analyst must possess not only quantitative skills but also a deep understanding of local regulatory frameworks. They act as guardians of corporate integrity, ensuring that financial reporting adheres to International Financial Reporting Standards (IFRS) and local laws. This compliance function is vital for maintaining investor confidence, both from domestic stakeholders and international partners looking to invest in the emerging markets of</w:t>
      </w:r>
      <w:r>
        <w:t xml:space="preserve"> </w:t>
      </w:r>
      <w:r>
        <w:rPr>
          <w:bCs/>
          <w:b/>
        </w:rPr>
        <w:t xml:space="preserve">Kuwait Kuwait City</w:t>
      </w:r>
      <w:r>
        <w:t xml:space="preserve">.</w:t>
      </w:r>
    </w:p>
    <w:p>
      <w:pPr>
        <w:pStyle w:val="BodyText"/>
      </w:pPr>
      <w:r>
        <w:t xml:space="preserve">The cultural context also shapes the practice of financial analysis in this region. In</w:t>
      </w:r>
      <w:r>
        <w:t xml:space="preserve"> </w:t>
      </w:r>
      <w:r>
        <w:rPr>
          <w:bCs/>
          <w:b/>
        </w:rPr>
        <w:t xml:space="preserve">Kuwait Kuwait City</w:t>
      </w:r>
      <w:r>
        <w:t xml:space="preserve">, business decisions are often influenced by long-term relationship building and strategic patience. The</w:t>
      </w:r>
    </w:p>
    <w:p>
      <w:pPr>
        <w:pStyle w:val="BodyText"/>
      </w:pPr>
      <w:r>
        <w:t xml:space="preserve">Financial Analyst</w:t>
      </w:r>
    </w:p>
    <w:p>
      <w:pPr>
        <w:pStyle w:val="BodyText"/>
      </w:pPr>
      <w:r>
        <w:t xml:space="preserve">must navigate these cultural nuances, providing data-driven recommendations that respect local customs while pushing for modernization and efficiency. This dual competency—technical financial acumen paired with cultural intelligence—is what distinguishes top-tier analysts in the capital. They serve as translators between global best practices and local business realities, facilitating a smoother integration of international standards into the Kuwaiti corporate ethos.</w:t>
      </w:r>
    </w:p>
    <w:p>
      <w:pPr>
        <w:pStyle w:val="BodyText"/>
      </w:pPr>
      <w:r>
        <w:t xml:space="preserve">Technological advancement is another driver reshaping the profile of the</w:t>
      </w:r>
      <w:r>
        <w:t xml:space="preserve"> </w:t>
      </w:r>
      <w:r>
        <w:rPr>
          <w:bCs/>
          <w:b/>
        </w:rPr>
        <w:t xml:space="preserve">Financial Analyst</w:t>
      </w:r>
      <w:r>
        <w:br/>
      </w:r>
      <w:r>
        <w:t xml:space="preserve">in</w:t>
      </w:r>
      <w:r>
        <w:t xml:space="preserve"> </w:t>
      </w:r>
      <w:r>
        <w:rPr>
          <w:bCs/>
          <w:b/>
        </w:rPr>
        <w:t xml:space="preserve">Kuwait Kuwait City</w:t>
      </w:r>
      <w:r>
        <w:t xml:space="preserve">. The rise of fintech startups and digital banking solutions has necessitated a shift from manual spreadsheet management to advanced data analytics and artificial intelligence. Analysts are now expected to utilize sophisticated software tools to process large datasets, identify trends, and visualize financial health for executive leadership. This technological proficiency ensures that the financial insights generated in</w:t>
      </w:r>
      <w:r>
        <w:t xml:space="preserve"> </w:t>
      </w:r>
      <w:r>
        <w:rPr>
          <w:bCs/>
          <w:b/>
        </w:rPr>
        <w:t xml:space="preserve">Kuwait Kuwait City</w:t>
      </w:r>
      <w:r>
        <w:t xml:space="preserve"> </w:t>
      </w:r>
      <w:r>
        <w:t xml:space="preserve">are timely, accurate, and visually compelling, thereby enhancing the speed of decision-making processes across industries.</w:t>
      </w:r>
    </w:p>
    <w:p>
      <w:pPr>
        <w:pStyle w:val="BodyText"/>
      </w:pPr>
      <w:r>
        <w:t xml:space="preserve">In conclusion,</w:t>
      </w:r>
      <w:r>
        <w:br/>
      </w:r>
      <w:r>
        <w:t xml:space="preserve">the</w:t>
      </w:r>
      <w:r>
        <w:t xml:space="preserve"> </w:t>
      </w:r>
      <w:r>
        <w:rPr>
          <w:bCs/>
          <w:b/>
        </w:rPr>
        <w:t xml:space="preserve">Financial Analyst</w:t>
      </w:r>
      <w:r>
        <w:br/>
      </w:r>
      <w:r>
        <w:t xml:space="preserve">stands as a pivotal figure in the economic ecosystem of</w:t>
      </w:r>
      <w:r>
        <w:t xml:space="preserve"> </w:t>
      </w:r>
      <w:r>
        <w:rPr>
          <w:bCs/>
          <w:b/>
        </w:rPr>
        <w:t xml:space="preserve">Kuwait Kuwait City</w:t>
      </w:r>
      <w:r>
        <w:t xml:space="preserve">. Their work underpins the stability of local enterprises, supports national diversification strategies, and facilitates foreign direct investment. As</w:t>
      </w:r>
      <w:r>
        <w:t xml:space="preserve"> </w:t>
      </w:r>
      <w:r>
        <w:rPr>
          <w:bCs/>
          <w:b/>
        </w:rPr>
        <w:t xml:space="preserve">Kuwait Kuwait City</w:t>
      </w:r>
      <w:r>
        <w:t xml:space="preserve"> </w:t>
      </w:r>
      <w:r>
        <w:t xml:space="preserve">continues to evolve into a regional hub for trade and finance, the role of the financial analyst will only grow in importance. They are not merely number-crunchers but strategic partners who enable their organizations to thrive amidst uncertainty. By mastering both traditional financial principles and modern analytical tools, while remaining attuned to the unique cultural and regulatory landscape of</w:t>
      </w:r>
      <w:r>
        <w:t xml:space="preserve"> </w:t>
      </w:r>
      <w:r>
        <w:rPr>
          <w:bCs/>
          <w:b/>
        </w:rPr>
        <w:t xml:space="preserve">Kuwait Kuwait City</w:t>
      </w:r>
      <w:r>
        <w:t xml:space="preserve">, these professionals ensure that the nation’s financial future remains robust, resilient, and ready for global competition.</w:t>
      </w:r>
    </w:p>
    <w:p>
      <w:pPr>
        <w:pStyle w:val="BodyText"/>
      </w:pPr>
      <w:r>
        <w:t xml:space="preserve">The journey toward economic maturity requires skilled individuals who can interpret the language of money and translate it into a narrative of growth. In</w:t>
      </w:r>
      <w:r>
        <w:t xml:space="preserve"> </w:t>
      </w:r>
      <w:r>
        <w:rPr>
          <w:bCs/>
          <w:b/>
        </w:rPr>
        <w:t xml:space="preserve">Kuwait Kuwait City</w:t>
      </w:r>
      <w:r>
        <w:t xml:space="preserve">, the</w:t>
      </w:r>
      <w:r>
        <w:t xml:space="preserve"> </w:t>
      </w:r>
      <w:r>
        <w:rPr>
          <w:bCs/>
          <w:b/>
        </w:rPr>
        <w:t xml:space="preserve">Financial Analyst</w:t>
      </w:r>
      <w:r>
        <w:t xml:space="preserve"> </w:t>
      </w:r>
      <w:r>
        <w:t xml:space="preserve">provides this narrative. They illuminate pathways through market volatility, guide capital toward productive ventures, and uphold the standards of transparency that define successful economies. As we look to the future, investing in human capital within this profession is not just a business necessity but a strategic imperative for</w:t>
      </w:r>
      <w:r>
        <w:t xml:space="preserve"> </w:t>
      </w:r>
      <w:r>
        <w:rPr>
          <w:bCs/>
          <w:b/>
        </w:rPr>
        <w:t xml:space="preserve">Kuwait Kuwait City</w:t>
      </w:r>
      <w:r>
        <w:t xml:space="preserve">’s continued prosperity.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Kuwait City</dc:title>
  <dc:creator/>
  <dc:language>en</dc:language>
  <cp:keywords/>
  <dcterms:created xsi:type="dcterms:W3CDTF">2026-07-29T07:02:17Z</dcterms:created>
  <dcterms:modified xsi:type="dcterms:W3CDTF">2026-07-29T07:02:17Z</dcterms:modified>
</cp:coreProperties>
</file>

<file path=docProps/custom.xml><?xml version="1.0" encoding="utf-8"?>
<Properties xmlns="http://schemas.openxmlformats.org/officeDocument/2006/custom-properties" xmlns:vt="http://schemas.openxmlformats.org/officeDocument/2006/docPropsVTypes"/>
</file>