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Mexico</w:t>
      </w:r>
      <w:r>
        <w:t xml:space="preserve"> </w:t>
      </w:r>
      <w:r>
        <w:t xml:space="preserve">City</w:t>
      </w:r>
    </w:p>
    <w:bookmarkStart w:id="25" w:name="X88c42560daaebdf7bc5d66ecccc7f6fc55b2bd6"/>
    <w:p>
      <w:pPr>
        <w:pStyle w:val="Heading1"/>
      </w:pPr>
      <w:r>
        <w:t xml:space="preserve">The Strategic Imperative of the Financial Analyst in Mexico City</w:t>
      </w:r>
    </w:p>
    <w:p>
      <w:pPr>
        <w:pStyle w:val="FirstParagraph"/>
      </w:pPr>
      <w:r>
        <w:t xml:space="preserve">In the dynamic and rapidly evolving economic landscape of modern Latin America, few cities exemplify complexity and opportunity as vividly as</w:t>
      </w:r>
      <w:r>
        <w:t xml:space="preserve"> </w:t>
      </w:r>
      <w:r>
        <w:rPr>
          <w:bCs/>
          <w:b/>
        </w:rPr>
        <w:t xml:space="preserve">Mexico Mexico City</w:t>
      </w:r>
      <w:r>
        <w:t xml:space="preserve">. As the capital and largest metropolis of Mexico, this bustling hub serves not only as the political heart of a major global economy but also as its undisputed financial center. Within this high-stakes environment, the role of the</w:t>
      </w:r>
      <w:r>
        <w:t xml:space="preserve"> </w:t>
      </w:r>
      <w:r>
        <w:rPr>
          <w:bCs/>
          <w:b/>
        </w:rPr>
        <w:t xml:space="preserve">Financial Analyst</w:t>
      </w:r>
      <w:r>
        <w:t xml:space="preserve"> </w:t>
      </w:r>
      <w:r>
        <w:t xml:space="preserve">has transcended traditional bookkeeping and reporting duties to become a critical strategic partner in corporate governance and economic stability. This essay explores the multifaceted responsibilities, challenges, and significance of the</w:t>
      </w:r>
      <w:r>
        <w:t xml:space="preserve"> </w:t>
      </w:r>
      <w:r>
        <w:rPr>
          <w:bCs/>
          <w:b/>
        </w:rPr>
        <w:t xml:space="preserve">Financial Analyst</w:t>
      </w:r>
      <w:r>
        <w:t xml:space="preserve">, specifically contextualized within the unique business ecosystem of</w:t>
      </w:r>
      <w:r>
        <w:t xml:space="preserve"> </w:t>
      </w:r>
      <w:r>
        <w:rPr>
          <w:bCs/>
          <w:b/>
        </w:rPr>
        <w:t xml:space="preserve">Mexico Mexico City</w:t>
      </w:r>
      <w:r>
        <w:t xml:space="preserve">.</w:t>
      </w:r>
    </w:p>
    <w:bookmarkStart w:id="20" w:name="the-economic-context-of-mexico-city"/>
    <w:p>
      <w:pPr>
        <w:pStyle w:val="Heading2"/>
      </w:pPr>
      <w:r>
        <w:t xml:space="preserve">The Economic Context of Mexico City</w:t>
      </w:r>
    </w:p>
    <w:p>
      <w:pPr>
        <w:pStyle w:val="FirstParagraph"/>
      </w:pPr>
      <w:r>
        <w:t xml:space="preserve">To understand why a</w:t>
      </w:r>
    </w:p>
    <w:p>
      <w:pPr>
        <w:pStyle w:val="BodyText"/>
      </w:pPr>
      <w:r>
        <w:t xml:space="preserve">Financial Analyst&gt; is indispensable in this region, one must first appreciate the sheer scale and volatility of the local market.</w:t>
      </w:r>
      <w:r>
        <w:t xml:space="preserve"> </w:t>
      </w:r>
      <w:r>
        <w:rPr>
          <w:bCs/>
          <w:b/>
        </w:rPr>
        <w:t xml:space="preserve">Mexico Mexico City</w:t>
      </w:r>
      <w:r>
        <w:t xml:space="preserve">, often referred to colloquially as CDMX (Ciudad de México), hosts the Mexican Stock Exchange (Bolsa Mexicana de Valores) and serves as headquarters for nearly all major multinational corporations operating in Latin America, alongside powerful domestic conglomerates. The city is a nexus of manufacturing, services, telecommunications, and banking. Consequently, the</w:t>
      </w:r>
      <w:r>
        <w:t xml:space="preserve"> </w:t>
      </w:r>
      <w:r>
        <w:rPr>
          <w:bCs/>
          <w:b/>
        </w:rPr>
        <w:t xml:space="preserve">Financial Analyst</w:t>
      </w:r>
      <w:r>
        <w:t xml:space="preserve"> </w:t>
      </w:r>
      <w:r>
        <w:t xml:space="preserve">operating here does not work in a vacuum; they operate at the epicenter of cross-border trade relations with the United States and Canada via USMCA (United States–Mexico–Canada Agreement).</w:t>
      </w:r>
    </w:p>
    <w:p>
      <w:pPr>
        <w:pStyle w:val="BodyText"/>
      </w:pPr>
      <w:r>
        <w:t xml:space="preserve">The economic environment in</w:t>
      </w:r>
    </w:p>
    <w:p>
      <w:pPr>
        <w:pStyle w:val="BodyText"/>
      </w:pPr>
      <w:r>
        <w:t xml:space="preserve">Mexico Mexico City&gt; is characterized by rapid regulatory changes, currency fluctuations involving the Mexican Peso (MXN), and a vibrant entrepreneurial sector. For a</w:t>
      </w:r>
    </w:p>
    <w:p>
      <w:pPr>
        <w:pStyle w:val="BodyText"/>
      </w:pPr>
      <w:r>
        <w:t xml:space="preserve">Financial Analyst&gt;, navigating this terrain requires more than just proficiency in Excel or financial modeling software; it demands a deep understanding of local tax laws (such as the Ley del Impuesto sobre la Renta), international accounting standards, and geopolitical risks that directly impact supply chains and capital flows.</w:t>
      </w:r>
    </w:p>
    <w:bookmarkEnd w:id="20"/>
    <w:bookmarkStart w:id="21" w:name="Xa5f16b0e8083166871f5017777ba52b49d2e34b"/>
    <w:p>
      <w:pPr>
        <w:pStyle w:val="Heading2"/>
      </w:pPr>
      <w:r>
        <w:t xml:space="preserve">Evolving Roles: From Number Cruncher to Strategic Advisor</w:t>
      </w:r>
    </w:p>
    <w:p>
      <w:pPr>
        <w:pStyle w:val="FirstParagraph"/>
      </w:pPr>
      <w:r>
        <w:t xml:space="preserve">Gone are the days when a</w:t>
      </w:r>
    </w:p>
    <w:p>
      <w:pPr>
        <w:pStyle w:val="BodyText"/>
      </w:pPr>
      <w:r>
        <w:t xml:space="preserve">Financial Analyst&gt; was merely expected to close the books at month-end. In</w:t>
      </w:r>
    </w:p>
    <w:p>
      <w:pPr>
        <w:pStyle w:val="BodyText"/>
      </w:pPr>
      <w:r>
        <w:t xml:space="preserve">Mexico Mexico City&gt;, where competition is fierce and margins can be tight, these professionals are now integral to strategic decision-making. They provide forward-looking insights that drive business growth, risk mitigation, and investment optimization. Whether working for a local banking giant like BBVA México or a tech startup in the Polanco district, the</w:t>
      </w:r>
    </w:p>
    <w:p>
      <w:pPr>
        <w:pStyle w:val="BodyText"/>
      </w:pPr>
      <w:r>
        <w:t xml:space="preserve">Financial Analyst&gt; is tasked with forecasting revenue trends, assessing investment viability for new market entries into Latin America,</w:t>
      </w:r>
    </w:p>
    <w:p>
      <w:pPr>
        <w:pStyle w:val="BodyText"/>
      </w:pPr>
      <w:r>
        <w:t xml:space="preserve">This shift requires strong analytical skills combined with soft skills such as communication and leadership. A</w:t>
      </w:r>
    </w:p>
    <w:p>
      <w:pPr>
        <w:pStyle w:val="BodyText"/>
      </w:pPr>
      <w:r>
        <w:t xml:space="preserve">Financial Analyst&gt; in this region must often bridge the gap between local operational teams and international headquarters, translating complex financial data into actionable business strategies. For instance, when evaluating a potential acquisition of a subsidiary in Guadalajara or Monterrey by a firm based in Santa Fe (a wealthy borough of Mexico City), the</w:t>
      </w:r>
    </w:p>
    <w:p>
      <w:pPr>
        <w:pStyle w:val="BodyText"/>
      </w:pPr>
      <w:r>
        <w:t xml:space="preserve">Financial Analyst&gt; must conduct rigorous due diligence that accounts for local labor laws, real estate valuation quirks,</w:t>
      </w:r>
    </w:p>
    <w:bookmarkEnd w:id="21"/>
    <w:bookmarkStart w:id="22" w:name="X35cbd5e029088a3d72024bfec7a032412282c24"/>
    <w:p>
      <w:pPr>
        <w:pStyle w:val="Heading2"/>
      </w:pPr>
      <w:r>
        <w:t xml:space="preserve">The Challenge of Digital Transformation and Fintech</w:t>
      </w:r>
    </w:p>
    <w:p>
      <w:pPr>
        <w:pStyle w:val="FirstParagraph"/>
      </w:pPr>
      <w:r>
        <w:t xml:space="preserve">Mexico Mexico City&gt; has recently emerged as a leading fintech hub in Latin America. This digital transformation poses both a challenge and an opportunity for traditional</w:t>
      </w:r>
    </w:p>
    <w:p>
      <w:pPr>
        <w:pStyle w:val="BodyText"/>
      </w:pPr>
      <w:r>
        <w:t xml:space="preserve">Financial Analysts&gt;. The rise of digital payments, cryptocurrency adoption, and automated accounting software means that analysts must adapt quickly to new technologies. Those who leverage data analytics tools like Python, SQL,</w:t>
      </w:r>
    </w:p>
    <w:p>
      <w:pPr>
        <w:pStyle w:val="BodyText"/>
      </w:pPr>
      <w:r>
        <w:t xml:space="preserve">Furthermore, the regulatory landscape in</w:t>
      </w:r>
    </w:p>
    <w:p>
      <w:pPr>
        <w:pStyle w:val="BodyText"/>
      </w:pPr>
      <w:r>
        <w:t xml:space="preserve">Mexico Mexico City&gt; is responding to these changes with new frameworks for cybersecurity and digital asset regulation. A competent</w:t>
      </w:r>
    </w:p>
    <w:p>
      <w:pPr>
        <w:pStyle w:val="BodyText"/>
      </w:pPr>
      <w:r>
        <w:t xml:space="preserve">Financial Analyst&gt; must stay ahead of these curves, ensuring that their organizations remain compliant while innovating. This technological fluency is no longer optional; it is a core competency required to maintain relevance in the competitive job market of one of the world’s largest metropolitan areas.</w:t>
      </w:r>
    </w:p>
    <w:bookmarkEnd w:id="22"/>
    <w:bookmarkStart w:id="23" w:name="cultural-and-professional-nuances"/>
    <w:p>
      <w:pPr>
        <w:pStyle w:val="Heading2"/>
      </w:pPr>
      <w:r>
        <w:t xml:space="preserve">Cultural and Professional Nuances</w:t>
      </w:r>
    </w:p>
    <w:p>
      <w:pPr>
        <w:pStyle w:val="FirstParagraph"/>
      </w:pPr>
      <w:r>
        <w:t xml:space="preserve">Work culture in</w:t>
      </w:r>
    </w:p>
    <w:p>
      <w:pPr>
        <w:pStyle w:val="BodyText"/>
      </w:pPr>
      <w:r>
        <w:t xml:space="preserve">Mexico Mexico City&gt; also influences the role of the</w:t>
      </w:r>
    </w:p>
    <w:p>
      <w:pPr>
        <w:pStyle w:val="BodyText"/>
      </w:pPr>
      <w:r>
        <w:t xml:space="preserve">Financial Analyst&gt;. Building relationships is paramount. The concept of *personalismo*—the importance of personal connections—means that networking plays a significant role in career advancement and business operations. A successful analyst often spends considerable time building trust with stakeholders, clients, and regulatory bodies such as the Comisión Nacional Bancaria y de Valores (CNBV).</w:t>
      </w:r>
    </w:p>
    <w:p>
      <w:pPr>
        <w:pStyle w:val="BodyText"/>
      </w:pPr>
      <w:r>
        <w:t xml:space="preserve">Additionally, language proficiency is crucial. While English remains the lingua franca of international finance in</w:t>
      </w:r>
    </w:p>
    <w:p>
      <w:pPr>
        <w:pStyle w:val="BodyText"/>
      </w:pPr>
      <w:r>
        <w:t xml:space="preserve">Mexico Mexico City&gt;, fluency in Spanish is essential for navigating local regulations,</w:t>
      </w:r>
    </w:p>
    <w:bookmarkEnd w:id="23"/>
    <w:bookmarkStart w:id="24" w:name="conclusion"/>
    <w:p>
      <w:pPr>
        <w:pStyle w:val="Heading2"/>
      </w:pPr>
      <w:r>
        <w:t xml:space="preserve">Conclusion</w:t>
      </w:r>
    </w:p>
    <w:p>
      <w:pPr>
        <w:pStyle w:val="FirstParagraph"/>
      </w:pPr>
      <w:r>
        <w:t xml:space="preserve">In conclusion, the position of a</w:t>
      </w:r>
    </w:p>
    <w:p>
      <w:pPr>
        <w:pStyle w:val="BodyText"/>
      </w:pPr>
      <w:r>
        <w:t xml:space="preserve">Financial Analyst&gt; in</w:t>
      </w:r>
    </w:p>
    <w:p>
      <w:pPr>
        <w:pStyle w:val="BodyText"/>
      </w:pPr>
      <w:r>
        <w:t xml:space="preserve">Mexico Mexico City&gt; is one of immense responsibility and strategic value. It sits at the intersection of global economic trends and local regulatory complexities. As</w:t>
      </w:r>
    </w:p>
    <w:p>
      <w:pPr>
        <w:pStyle w:val="BodyText"/>
      </w:pPr>
      <w:r>
        <w:t xml:space="preserve">Mexico Mexico City&gt; continues to solidify its status as a key player in the global economy, the demand for skilled, adaptive, and strategically minded financial professionals will only grow.</w:t>
      </w:r>
    </w:p>
    <w:p>
      <w:pPr>
        <w:pStyle w:val="BodyText"/>
      </w:pPr>
      <w:r>
        <w:t xml:space="preserve">The modern</w:t>
      </w:r>
    </w:p>
    <w:p>
      <w:pPr>
        <w:pStyle w:val="BodyText"/>
      </w:pPr>
      <w:r>
        <w:t xml:space="preserve">Financial Analyst&gt; in this region must be part economist,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Financial Analyst in Mexico City</dc:title>
  <dc:creator/>
  <dc:language>en</dc:language>
  <cp:keywords/>
  <dcterms:created xsi:type="dcterms:W3CDTF">2026-07-29T18:01:01Z</dcterms:created>
  <dcterms:modified xsi:type="dcterms:W3CDTF">2026-07-29T18:01:01Z</dcterms:modified>
</cp:coreProperties>
</file>

<file path=docProps/custom.xml><?xml version="1.0" encoding="utf-8"?>
<Properties xmlns="http://schemas.openxmlformats.org/officeDocument/2006/custom-properties" xmlns:vt="http://schemas.openxmlformats.org/officeDocument/2006/docPropsVTypes"/>
</file>