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8f7c05dd5c0089b293ec134329838a5c9e4644c"/>
    <w:p>
      <w:pPr>
        <w:pStyle w:val="Heading1"/>
      </w:pPr>
      <w:r>
        <w:t xml:space="preserve">The Strategic Imperative of the Financial Analyst in New Zealand Wellington</w:t>
      </w:r>
    </w:p>
    <w:p>
      <w:pPr>
        <w:pStyle w:val="FirstParagraph"/>
      </w:pPr>
      <w:r>
        <w:t xml:space="preserve">In the evolving landscape of modern commerce, few roles are as pivotal to organizational stability and growth as that of the financial analyst. This position serves as the intellectual backbone for decision-making processes, bridging the gap between raw data and strategic foresight. However, when examining this role through a specific geographical lens—namely</w:t>
      </w:r>
      <w:r>
        <w:t xml:space="preserve"> </w:t>
      </w:r>
      <w:r>
        <w:rPr>
          <w:bCs/>
          <w:b/>
        </w:rPr>
        <w:t xml:space="preserve">New Zealand Wellington</w:t>
      </w:r>
      <w:r>
        <w:t xml:space="preserve">—the nuances of job expectation, regulatory environment, and cultural context become paramount. Wellington is not merely another city in the global economic network; it is a distinct hub with unique characteristics that shape how a</w:t>
      </w:r>
      <w:r>
        <w:t xml:space="preserve"> </w:t>
      </w:r>
      <w:r>
        <w:rPr>
          <w:bCs/>
          <w:b/>
        </w:rPr>
        <w:t xml:space="preserve">Financial Analyst</w:t>
      </w:r>
      <w:r>
        <w:t xml:space="preserve"> </w:t>
      </w:r>
      <w:r>
        <w:t xml:space="preserve">must operate. To understand the value of this profession in this specific location requires an</w:t>
      </w:r>
      <w:r>
        <w:t xml:space="preserve"> </w:t>
      </w:r>
      <w:r>
        <w:rPr>
          <w:iCs/>
          <w:i/>
        </w:rPr>
        <w:t xml:space="preserve">Essay</w:t>
      </w:r>
      <w:r>
        <w:t xml:space="preserve">-style exploration of its multifaceted responsibilities, local market dynamics, and future trajectories.</w:t>
      </w:r>
    </w:p>
    <w:bookmarkStart w:id="20" w:name="X4399ca0f353c95dd66ba6347d221e35cf1113c2"/>
    <w:p>
      <w:pPr>
        <w:pStyle w:val="Heading2"/>
      </w:pPr>
      <w:r>
        <w:t xml:space="preserve">The Core Functions of the Financial Analyst</w:t>
      </w:r>
    </w:p>
    <w:p>
      <w:pPr>
        <w:pStyle w:val="FirstParagraph"/>
      </w:pPr>
      <w:r>
        <w:t xml:space="preserve">At its foundation, a</w:t>
      </w:r>
      <w:r>
        <w:t xml:space="preserve"> </w:t>
      </w:r>
      <w:r>
        <w:rPr>
          <w:bCs/>
          <w:b/>
        </w:rPr>
        <w:t xml:space="preserve">Financial Analyst</w:t>
      </w:r>
    </w:p>
    <w:p>
      <w:pPr>
        <w:pStyle w:val="BodyText"/>
      </w:pPr>
      <w:r>
        <w:t xml:space="preserve">However, the scope has expanded significantly in recent years. Modern financial analysts are expected to be storytellers with data. They must translate complex quantitative findings into qualitative narratives that stakeholders, board members, and executive teams can understand. This requires a blend of hard skills—such as proficiency in Excel, SQL, and advanced financial modeling software—and soft skills like communication and critical thinking.</w:t>
      </w:r>
    </w:p>
    <w:bookmarkEnd w:id="20"/>
    <w:bookmarkStart w:id="22" w:name="X0d3085f2dff0eb9256fb0ff58c3c9f49f1c312d"/>
    <w:p>
      <w:pPr>
        <w:pStyle w:val="Heading2"/>
      </w:pPr>
      <w:r>
        <w:t xml:space="preserve">The Wellington Context: A Unique Economic Ecosystem</w:t>
      </w:r>
    </w:p>
    <w:p>
      <w:pPr>
        <w:pStyle w:val="FirstParagraph"/>
      </w:pPr>
      <w:r>
        <w:t xml:space="preserve">While the technical requirements of being a</w:t>
      </w:r>
      <w:r>
        <w:t xml:space="preserve"> </w:t>
      </w:r>
      <w:r>
        <w:rPr>
          <w:bCs/>
          <w:b/>
        </w:rPr>
        <w:t xml:space="preserve">Financial AnalystNew Zealand Wellington</w:t>
      </w:r>
    </w:p>
    <w:p>
      <w:pPr>
        <w:pStyle w:val="BodyText"/>
      </w:pPr>
      <w:r>
        <w:t xml:space="preserve">For a financial professional in this region, understanding this diversity is crucial. Unlike Auckland, which is heavily weighted toward banking and international corporate headquarters, Wellington’s economy is driven by innovation startups, media production firms (often referred to as "Wellywood"), and government agencies. Consequently, the</w:t>
      </w:r>
      <w:r>
        <w:t xml:space="preserve"> </w:t>
      </w:r>
      <w:r>
        <w:rPr>
          <w:bCs/>
          <w:b/>
        </w:rPr>
        <w:t xml:space="preserve">Financial Analyst</w:t>
      </w:r>
    </w:p>
    <w:bookmarkStart w:id="21" w:name="Xed7dd6ba1ddb345d39293b61c4ad1ddc8004dd7"/>
    <w:p>
      <w:pPr>
        <w:pStyle w:val="Heading3"/>
      </w:pPr>
      <w:r>
        <w:t xml:space="preserve">The Influence of Government and Regulation</w:t>
      </w:r>
    </w:p>
    <w:p>
      <w:pPr>
        <w:pStyle w:val="FirstParagraph"/>
      </w:pPr>
      <w:r>
        <w:t xml:space="preserve">A significant portion of Wellington’s economy is tied to the state sector. This means that financial analysts in the city often deal with unique regulatory environments. They must be well-versed in New Zealand’s specific accounting standards, which are aligned closely with International Financial Reporting Standards (IFRS). Furthermore, understanding local taxation laws administered by Inland Revenue (IR) and any regional council regulations is essential. The stability of government spending provides a buffer during global economic downturns, making Wellington a somewhat resilient market for financial planning compared to more volatile international hubs.</w:t>
      </w:r>
    </w:p>
    <w:bookmarkEnd w:id="21"/>
    <w:bookmarkEnd w:id="22"/>
    <w:bookmarkStart w:id="23" w:name="X04ee76923824f9eaadf94a675fa6b513f48d217"/>
    <w:p>
      <w:pPr>
        <w:pStyle w:val="Heading2"/>
      </w:pPr>
      <w:r>
        <w:t xml:space="preserve">Tech Innovation and the Modern Financial Analyst</w:t>
      </w:r>
    </w:p>
    <w:p>
      <w:pPr>
        <w:pStyle w:val="FirstParagraph"/>
      </w:pPr>
      <w:r>
        <w:t xml:space="preserve">Wellington has carved out a niche as one of the Asia-Pacific’s leading technology centers. With many fintech startups and established tech firms calling this city home, the demand for financial analysts who understand technology-driven business models is soaring. A traditional</w:t>
      </w:r>
      <w:r>
        <w:t xml:space="preserve"> </w:t>
      </w:r>
      <w:r>
        <w:rPr>
          <w:bCs/>
          <w:b/>
        </w:rPr>
        <w:t xml:space="preserve">Financial Analyst</w:t>
      </w:r>
    </w:p>
    <w:p>
      <w:pPr>
        <w:pStyle w:val="BodyText"/>
      </w:pPr>
      <w:r>
        <w:t xml:space="preserve">This shift requires continuous learning. The modern Wellington-based analyst must stay abreast of digital transformation trends. They might be tasked with evaluating the ROI (Return on Investment) for implementing new CRM systems or analyzing the financial viability of moving legacy operations to cloud-based infrastructures. This intersection of traditional finance and technological innovation is a defining characteristic of the</w:t>
      </w:r>
      <w:r>
        <w:t xml:space="preserve"> </w:t>
      </w:r>
      <w:r>
        <w:rPr>
          <w:bCs/>
          <w:b/>
        </w:rPr>
        <w:t xml:space="preserve">Financial AnalystNew Zealand Wellington</w:t>
      </w:r>
      <w:r>
        <w:t xml:space="preserve">.</w:t>
      </w:r>
    </w:p>
    <w:bookmarkEnd w:id="23"/>
    <w:bookmarkStart w:id="24" w:name="cultural-nuances-and-leadership-styles"/>
    <w:p>
      <w:pPr>
        <w:pStyle w:val="Heading2"/>
      </w:pPr>
      <w:r>
        <w:t xml:space="preserve">Cultural Nuances and Leadership Styles</w:t>
      </w:r>
    </w:p>
    <w:p>
      <w:pPr>
        <w:pStyle w:val="FirstParagraph"/>
      </w:pPr>
      <w:r>
        <w:t xml:space="preserve">Beyond the numbers, culture plays a significant role in how financial advice is delivered. New Zealand workplace culture, particularly in Wellington, is often characterized by egalitarianism and direct communication. The "tall poppy syndrome"—a cultural tendency to criticize those who are perceived as arrogant or overly boastful—means that a</w:t>
      </w:r>
      <w:r>
        <w:t xml:space="preserve"> </w:t>
      </w:r>
      <w:r>
        <w:rPr>
          <w:bCs/>
          <w:b/>
        </w:rPr>
        <w:t xml:space="preserve">Financial Analyst</w:t>
      </w:r>
    </w:p>
    <w:p>
      <w:pPr>
        <w:pStyle w:val="BodyText"/>
      </w:pPr>
      <w:r>
        <w:t xml:space="preserve">Furthermore, the proximity to Maori business structures (Iwi) is an increasing factor in Wellington’s corporate landscape. Many large New Zealand entities have partnerships with Māori communities or incorporate ESG (Environmental, Social, and Governance) criteria that respect Tikanga Māori values. A sophisticated financial analyst operating in this environment will understand how to integrate these non-financial metrics into their valuation models, recognizing that social license to operate is increasingly linked to cultural responsiveness.</w:t>
      </w:r>
    </w:p>
    <w:bookmarkEnd w:id="24"/>
    <w:bookmarkStart w:id="25" w:name="challenges-and-future-outlook"/>
    <w:p>
      <w:pPr>
        <w:pStyle w:val="Heading2"/>
      </w:pPr>
      <w:r>
        <w:t xml:space="preserve">Challenges and Future Outlook</w:t>
      </w:r>
    </w:p>
    <w:p>
      <w:pPr>
        <w:pStyle w:val="FirstParagraph"/>
      </w:pPr>
      <w:r>
        <w:t xml:space="preserve">No discussion of the</w:t>
      </w:r>
      <w:r>
        <w:t xml:space="preserve"> </w:t>
      </w:r>
      <w:r>
        <w:rPr>
          <w:bCs/>
          <w:b/>
        </w:rPr>
        <w:t xml:space="preserve">Financial Analyst</w:t>
      </w:r>
    </w:p>
    <w:p>
      <w:pPr>
        <w:pStyle w:val="BodyText"/>
      </w:pPr>
      <w:r>
        <w:t xml:space="preserve">Looking forward, the role will likely become even more specialized. Artificial Intelligence and machine learning tools are automating routine data processing tasks. This does not mean the job is disappearing; rather, it means the</w:t>
      </w:r>
      <w:r>
        <w:t xml:space="preserve"> </w:t>
      </w:r>
      <w:r>
        <w:rPr>
          <w:bCs/>
          <w:b/>
        </w:rPr>
        <w:t xml:space="preserve">Financial AnalystNew Zealand Wellington</w:t>
      </w:r>
    </w:p>
    <w:bookmarkEnd w:id="25"/>
    <w:bookmarkStart w:id="26" w:name="conclusion"/>
    <w:p>
      <w:pPr>
        <w:pStyle w:val="Heading2"/>
      </w:pPr>
      <w:r>
        <w:t xml:space="preserve">Conclusion</w:t>
      </w:r>
    </w:p>
    <w:p>
      <w:pPr>
        <w:pStyle w:val="FirstParagraph"/>
      </w:pPr>
      <w:r>
        <w:t xml:space="preserve">In conclusion, the position of a</w:t>
      </w:r>
      <w:r>
        <w:t xml:space="preserve"> </w:t>
      </w:r>
      <w:r>
        <w:rPr>
          <w:bCs/>
          <w:b/>
        </w:rPr>
        <w:t xml:space="preserve">Financial AnalystNew Zealand Wellington</w:t>
      </w:r>
    </w:p>
    <w:p>
      <w:pPr>
        <w:pStyle w:val="BodyText"/>
      </w:pPr>
      <w:r>
        <w:t xml:space="preserve">The intersection of precise data interpretation with local economic realities makes this role indispensable. Whether analyzing the fiscal health of a tech startup in Te Aro or managing public sector budgets near Parliament, the financial analyst serves as the compass for navigational decisions in Wellington’s ever-evolving economic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New Zealand Wellington</dc:title>
  <dc:creator/>
  <dc:language>en</dc:language>
  <cp:keywords/>
  <dcterms:created xsi:type="dcterms:W3CDTF">2026-07-29T21:33:32Z</dcterms:created>
  <dcterms:modified xsi:type="dcterms:W3CDTF">2026-07-29T21:33:32Z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