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Qatar</w:t>
      </w:r>
      <w:r>
        <w:t xml:space="preserve"> </w:t>
      </w:r>
      <w:r>
        <w:t xml:space="preserve">Doha</w:t>
      </w:r>
    </w:p>
    <w:bookmarkStart w:id="26" w:name="X3922044373c595eb5d73c123f8c19a3e540b024"/>
    <w:p>
      <w:pPr>
        <w:pStyle w:val="Heading1"/>
      </w:pPr>
      <w:r>
        <w:t xml:space="preserve">The Strategic Imperative of the Financial Analyst in Qatar Doha</w:t>
      </w:r>
    </w:p>
    <w:p>
      <w:pPr>
        <w:pStyle w:val="FirstParagraph"/>
      </w:pPr>
      <w:r>
        <w:t xml:space="preserve">The global economic landscape is undergoing a profound transformation, characterized by rapid technological advancement, shifting geopolitical dynamics, and an urgent pivot toward sustainable development. Within this complex environment, the role of the professional financial analyst has evolved from a purely reactive number-cruncher to a strategic architect of corporate destiny. Nowhere is this evolution more critical or visible than in Qatar Doha. As the capital city and economic heart of the State of Qatar, Doha stands at a unique crossroads where traditional energy wealth meets ambitious future-focused diversification. Consequently, the demand for high-caliber Financial Analysts in this region is not merely a market trend but a strategic necessity for national and corporate growth.</w:t>
      </w:r>
    </w:p>
    <w:bookmarkStart w:id="20" w:name="the-economic-context-beyond-oil-and-gas"/>
    <w:p>
      <w:pPr>
        <w:pStyle w:val="Heading2"/>
      </w:pPr>
      <w:r>
        <w:t xml:space="preserve">The Economic Context: Beyond Oil and Gas</w:t>
      </w:r>
    </w:p>
    <w:p>
      <w:pPr>
        <w:pStyle w:val="FirstParagraph"/>
      </w:pPr>
      <w:r>
        <w:t xml:space="preserve">To understand the significance of the Financial Analyst in Qatar Doha, one must first appreciate the macroeconomic backdrop. Historically, Qatar’s economy has been bolstered by its vast reserves of natural gas and oil. However, the introduction of Vision 2030 marked a decisive turn toward economic diversification. This national blueprint aims to transition Qatar into a knowledge-based economy that values human development, environmental sustainability, and industrial growth sectors such as finance, tourism, logistics, and technology.</w:t>
      </w:r>
    </w:p>
    <w:p>
      <w:pPr>
        <w:pStyle w:val="BodyText"/>
      </w:pPr>
      <w:r>
        <w:t xml:space="preserve">In this context of transition Doha has emerged as a major financial hub in the Middle East. The presence of the Qatar Stock Exchange (QSE), numerous multinational corporations’ regional headquarters, and a robust banking sector creates a dynamic ecosystem. It is within this ecosystem that the Financial Analyst becomes indispensable. The complexity of managing capital allocation across traditional energy projects and emerging non-hydrocarbon ventures requires sophisticated financial modeling, risk assessment, and strategic foresight—skills that define the modern Financial Analyst.</w:t>
      </w:r>
    </w:p>
    <w:bookmarkEnd w:id="20"/>
    <w:bookmarkStart w:id="21" w:name="X87ef0c5a722ccd8a092fcdfc87f215ac1122c6f"/>
    <w:p>
      <w:pPr>
        <w:pStyle w:val="Heading2"/>
      </w:pPr>
      <w:r>
        <w:t xml:space="preserve">The Core Responsibilities in a Doha-Based Context</w:t>
      </w:r>
    </w:p>
    <w:p>
      <w:pPr>
        <w:pStyle w:val="FirstParagraph"/>
      </w:pPr>
      <w:r>
        <w:t xml:space="preserve">A Financial Analyst operating in Qatar Doha performs functions that are both universal and locally specific. At a fundamental level, they analyze financial data to help managers make informed decisions about investments. However, the local context imposes unique responsibilities. For instance, analysts must navigate the intricacies of Sharia-compliant finance, which is prevalent in the region’s banking and investment sectors. Understanding Islamic financial instruments such as Sukuk (bonds) requires a nuanced analytical approach that goes beyond standard Western financial models.</w:t>
      </w:r>
    </w:p>
    <w:p>
      <w:pPr>
        <w:pStyle w:val="BodyText"/>
      </w:pPr>
      <w:r>
        <w:t xml:space="preserve">Furthermore, post-World Cup 2022, Doha has seen a surge in infrastructure development aimed at sustaining long-term tourism and business growth. Financial Analysts are tasked with evaluating the return on investment (ROI) for these mega-projects. They assess feasibility studies, forecast cash flows over decades-long horizons, and identify potential risks ranging from regulatory changes to global market volatility. Their insights determine whether projects like new cultural districts or expanded logistics hubs proceed to fruition.</w:t>
      </w:r>
    </w:p>
    <w:bookmarkEnd w:id="21"/>
    <w:bookmarkStart w:id="22" w:name="Xd66ee5acf140a3dd97c86c4fa404df9eacefefb"/>
    <w:p>
      <w:pPr>
        <w:pStyle w:val="Heading2"/>
      </w:pPr>
      <w:r>
        <w:t xml:space="preserve">Navigating Regulatory and Cultural Nuances</w:t>
      </w:r>
    </w:p>
    <w:p>
      <w:pPr>
        <w:pStyle w:val="FirstParagraph"/>
      </w:pPr>
      <w:r>
        <w:t xml:space="preserve">The role of the Financial Analyst in Qatar Doha also involves navigating a distinct regulatory and cultural landscape. The Qatar Central Bank (QCB) imposes strict regulations on capital adequacy, liquidity, and reporting standards for financial institutions. A competent analyst must ensure that all financial representations comply with these local mandates while also meeting international accounting standards like IFRS.</w:t>
      </w:r>
    </w:p>
    <w:p>
      <w:pPr>
        <w:pStyle w:val="BodyText"/>
      </w:pPr>
      <w:r>
        <w:t xml:space="preserve">Culturally, the ability to communicate complex financial data in a way that resonates with diverse stakeholders is crucial. Qatar Doha is a multicultural melting pot, hosting expatriates from across the globe alongside Qatari nationals. A Financial Analyst must possess not only technical acumen but also strong cross-cultural communication skills. They often serve as bridges between local leadership, international investors, and regulatory bodies, translating financial jargon into strategic narratives that align with national priorities and corporate goals.</w:t>
      </w:r>
    </w:p>
    <w:bookmarkEnd w:id="22"/>
    <w:bookmarkStart w:id="23" w:name="the-impact-of-digital-transformation"/>
    <w:p>
      <w:pPr>
        <w:pStyle w:val="Heading2"/>
      </w:pPr>
      <w:r>
        <w:t xml:space="preserve">The Impact of Digital Transformation</w:t>
      </w:r>
    </w:p>
    <w:p>
      <w:pPr>
        <w:pStyle w:val="FirstParagraph"/>
      </w:pPr>
      <w:r>
        <w:t xml:space="preserve">Digital transformation is reshaping every sector in Qatar Doha, and finance is no exception. The rise of fintech startups, blockchain technology, and artificial intelligence-driven analytics tools is changing how Financial Analysts work. In Doha, there is a growing emphasis on digital literacy among financial professionals. Analysts are now expected to leverage big data to predict market trends with greater accuracy and speed.</w:t>
      </w:r>
    </w:p>
    <w:p>
      <w:pPr>
        <w:pStyle w:val="BodyText"/>
      </w:pPr>
      <w:r>
        <w:t xml:space="preserve">For example, real-time data analytics allows analysts in Doha’s banking sector to monitor customer behavior and credit risk more effectively. This agility is critical in a competitive market where customers expect seamless digital experiences. Therefore, the modern Financial Analyst in Qatar Doha must be tech-savvy, comfortable with Python or SQL for data manipulation, and capable of interpreting AI-generated insights to guide strategic decision-making.</w:t>
      </w:r>
    </w:p>
    <w:bookmarkEnd w:id="23"/>
    <w:bookmarkStart w:id="24" w:name="sustainability-and-esg-reporting"/>
    <w:p>
      <w:pPr>
        <w:pStyle w:val="Heading2"/>
      </w:pPr>
      <w:r>
        <w:t xml:space="preserve">Sustainability and ESG Reporting</w:t>
      </w:r>
    </w:p>
    <w:p>
      <w:pPr>
        <w:pStyle w:val="FirstParagraph"/>
      </w:pPr>
      <w:r>
        <w:t xml:space="preserve">A defining feature of the current era is the focus on Environmental, Social, and Governance (ESG) criteria. Qatar Doha is increasingly aligning its corporate practices with global ESG standards. Financial Analysts play a pivotal role in this shift by quantifying non-financial metrics. They assess how environmental initiatives impact financial performance and how social governance structures affect long-term sustainability.</w:t>
      </w:r>
    </w:p>
    <w:p>
      <w:pPr>
        <w:pStyle w:val="BodyText"/>
      </w:pPr>
      <w:r>
        <w:t xml:space="preserve">In sectors like renewable energy and green construction, which are gaining traction in Qatar, the ability to integrate ESG factors into traditional financial models is a key competency. Analysts help organizations demonstrate their commitment to sustainability, thereby attracting ethically minded investors. This integration of ESG into core financial analysis is a hallmark of the advanced Financial Analyst profile sought after in Qatar Doha today.</w:t>
      </w:r>
    </w:p>
    <w:bookmarkEnd w:id="24"/>
    <w:bookmarkStart w:id="25" w:name="conclusion-the-strategic-partner"/>
    <w:p>
      <w:pPr>
        <w:pStyle w:val="Heading2"/>
      </w:pPr>
      <w:r>
        <w:t xml:space="preserve">Conclusion: The Strategic Partner</w:t>
      </w:r>
    </w:p>
    <w:p>
      <w:pPr>
        <w:pStyle w:val="FirstParagraph"/>
      </w:pPr>
      <w:r>
        <w:t xml:space="preserve">In conclusion, the Financial Analyst in Qatar Doha is far more than a number-cruncher; they are strategic partners in national development and corporate success. Operating within one of the most dynamic economies in the Middle East, these professionals must balance technical expertise with cultural intelligence and digital proficiency. As Qatar continues to diversify its economy under Vision 2030, the role of the Financial Analyst will only grow in importance.</w:t>
      </w:r>
    </w:p>
    <w:p>
      <w:pPr>
        <w:pStyle w:val="BodyText"/>
      </w:pPr>
      <w:r>
        <w:t xml:space="preserve">The challenges faced by analysts in Doha—ranging from regulatory compliance to sustainable investment evaluation—are significant but rewarding. By providing clarity in uncertainty and insight into complexity, they enable businesses and the nation to thrive. For those aspiring to this profession, Qatar Doha offers a vibrant landscape where financial acumen can directly contribute to shaping the future of a modern state. The synergy between advanced financial analysis and strategic national vision makes this role not just a job, but a critical component of Qatar’s enduring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Qatar Doha</dc:title>
  <dc:creator/>
  <dc:language>en</dc:language>
  <cp:keywords/>
  <dcterms:created xsi:type="dcterms:W3CDTF">2026-07-29T19:18:14Z</dcterms:created>
  <dcterms:modified xsi:type="dcterms:W3CDTF">2026-07-29T19:18:14Z</dcterms:modified>
</cp:coreProperties>
</file>

<file path=docProps/custom.xml><?xml version="1.0" encoding="utf-8"?>
<Properties xmlns="http://schemas.openxmlformats.org/officeDocument/2006/custom-properties" xmlns:vt="http://schemas.openxmlformats.org/officeDocument/2006/docPropsVTypes"/>
</file>