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Focus</w:t>
      </w:r>
      <w:r>
        <w:t xml:space="preserve"> </w:t>
      </w:r>
      <w:r>
        <w:t xml:space="preserve">on</w:t>
      </w:r>
      <w:r>
        <w:t xml:space="preserve"> </w:t>
      </w:r>
      <w:r>
        <w:t xml:space="preserve">Jeddah</w:t>
      </w:r>
    </w:p>
    <w:bookmarkStart w:id="27" w:name="X049603bae43061591bb5ffacf9881a29716e077"/>
    <w:p>
      <w:pPr>
        <w:pStyle w:val="Heading1"/>
      </w:pPr>
      <w:r>
        <w:t xml:space="preserve">The Strategic Role of the Financial Analyst in Saudi Arabia: A Focus on Jeddah</w:t>
      </w:r>
    </w:p>
    <w:p>
      <w:pPr>
        <w:pStyle w:val="FirstParagraph"/>
      </w:pPr>
      <w:r>
        <w:t xml:space="preserve">In the contemporary global economic landscape, few nations are undergoing a transformation as profound and rapid as that of</w:t>
      </w:r>
      <w:r>
        <w:t xml:space="preserve"> </w:t>
      </w:r>
      <w:r>
        <w:rPr>
          <w:bCs/>
          <w:b/>
        </w:rPr>
        <w:t xml:space="preserve">Saudi Arabia Jeddah</w:t>
      </w:r>
      <w:r>
        <w:t xml:space="preserve">, which serves as a critical economic gateway within the Kingdom. As part of the broader Vision 2030 initiative, Saudi Arabia is actively diversifying its economy away from sole reliance on oil revenues toward robust sectors such as tourism, logistics, renewable energy, and financial services. Within this dynamic environment of change and growth, the</w:t>
      </w:r>
      <w:r>
        <w:t xml:space="preserve"> </w:t>
      </w:r>
      <w:r>
        <w:rPr>
          <w:bCs/>
          <w:b/>
        </w:rPr>
        <w:t xml:space="preserve">Financial Analyst</w:t>
      </w:r>
      <w:r>
        <w:t xml:space="preserve"> </w:t>
      </w:r>
      <w:r>
        <w:t xml:space="preserve">has emerged not merely as a back-office functionary but as a pivotal strategic partner in driving sustainable development and fiscal responsibility.</w:t>
      </w:r>
    </w:p>
    <w:bookmarkStart w:id="20" w:name="the-context-jeddah-as-an-economic-hub"/>
    <w:p>
      <w:pPr>
        <w:pStyle w:val="Heading2"/>
      </w:pPr>
      <w:r>
        <w:t xml:space="preserve">The Context: Jeddah as an Economic Hub</w:t>
      </w:r>
    </w:p>
    <w:p>
      <w:pPr>
        <w:pStyle w:val="FirstParagraph"/>
      </w:pPr>
      <w:r>
        <w:t xml:space="preserve">To understand the specific demands placed on a</w:t>
      </w:r>
      <w:r>
        <w:t xml:space="preserve"> </w:t>
      </w:r>
      <w:r>
        <w:rPr>
          <w:bCs/>
          <w:b/>
        </w:rPr>
        <w:t xml:space="preserve">Financial Analyst</w:t>
      </w:r>
      <w:r>
        <w:t xml:space="preserve">, one must first appreciate the unique economic fabric of</w:t>
      </w:r>
      <w:r>
        <w:t xml:space="preserve"> </w:t>
      </w:r>
      <w:r>
        <w:rPr>
          <w:bCs/>
          <w:b/>
        </w:rPr>
        <w:t xml:space="preserve">Saudi Arabia Jeddah</w:t>
      </w:r>
      <w:r>
        <w:t xml:space="preserve">. Historically known as the "Bride of the Red Sea," Jeddah is Saudi Arabia’s primary commercial hub and its main port connecting the Kingdom to global markets. In recent years, this city has become a focal point for Vision 2030 projects, including the expansion of King Abdulaziz Port and new mega-projects like Jeddah Central and The Red Sea Project.</w:t>
      </w:r>
    </w:p>
    <w:p>
      <w:pPr>
        <w:pStyle w:val="BodyText"/>
      </w:pPr>
      <w:r>
        <w:t xml:space="preserve">This surge in infrastructure development and commercial activity creates a complex financial ecosystem. Companies operating in</w:t>
      </w:r>
      <w:r>
        <w:t xml:space="preserve"> </w:t>
      </w:r>
      <w:r>
        <w:rPr>
          <w:bCs/>
          <w:b/>
        </w:rPr>
        <w:t xml:space="preserve">Saudi Arabia Jeddah</w:t>
      </w:r>
      <w:r>
        <w:t xml:space="preserve"> </w:t>
      </w:r>
      <w:r>
        <w:t xml:space="preserve">are navigating a landscape characterized by rapid regulatory changes, increased foreign direct investment (FDI), and the localization of business processes (Saudization or Nitaqat). In this context, the accuracy of financial forecasting and the strategic interpretation of market trends are more critical than ever.</w:t>
      </w:r>
    </w:p>
    <w:bookmarkEnd w:id="20"/>
    <w:bookmarkStart w:id="21" w:name="X33475d686fce941198a1e6bcdf7069d99bb7046"/>
    <w:p>
      <w:pPr>
        <w:pStyle w:val="Heading2"/>
      </w:pPr>
      <w:r>
        <w:t xml:space="preserve">The Evolving Role of the Financial Analyst</w:t>
      </w:r>
    </w:p>
    <w:p>
      <w:pPr>
        <w:pStyle w:val="FirstParagraph"/>
      </w:pPr>
      <w:r>
        <w:t xml:space="preserve">The traditional perception of a</w:t>
      </w:r>
      <w:r>
        <w:t xml:space="preserve"> </w:t>
      </w:r>
      <w:r>
        <w:rPr>
          <w:bCs/>
          <w:b/>
        </w:rPr>
        <w:t xml:space="preserve">Financial Analyst</w:t>
      </w:r>
      <w:r>
        <w:t xml:space="preserve"> </w:t>
      </w:r>
      <w:r>
        <w:t xml:space="preserve">often revolves around historical reporting—reviewing past performance to inform future decisions. However, in the high-velocity environment of modern Saudi Arabia, the role has shifted significantly toward predictive analytics and strategic advisory. A modern</w:t>
      </w:r>
      <w:r>
        <w:t xml:space="preserve"> </w:t>
      </w:r>
      <w:r>
        <w:rPr>
          <w:bCs/>
          <w:b/>
        </w:rPr>
        <w:t xml:space="preserve">Financial Analyst</w:t>
      </w:r>
      <w:r>
        <w:t xml:space="preserve"> </w:t>
      </w:r>
      <w:r>
        <w:t xml:space="preserve">in Jeddah must possess a dual competency: technical financial acumen and deep contextual understanding of local economic drivers.</w:t>
      </w:r>
    </w:p>
    <w:p>
      <w:pPr>
        <w:pStyle w:val="BodyText"/>
      </w:pPr>
      <w:r>
        <w:rPr>
          <w:bCs/>
          <w:b/>
        </w:rPr>
        <w:t xml:space="preserve">Saudi Arabia Jeddah</w:t>
      </w:r>
      <w:r>
        <w:t xml:space="preserve">-based organizations require analysts who can interpret the impact of VAT (Value Added Tax) implementation, Zakat regulations, and evolving labor laws on corporate balance sheets. Furthermore, as international firms establish regional headquarters in the Kingdom, they seek</w:t>
      </w:r>
      <w:r>
        <w:t xml:space="preserve"> </w:t>
      </w:r>
      <w:r>
        <w:rPr>
          <w:bCs/>
          <w:b/>
        </w:rPr>
        <w:t xml:space="preserve">Financial Analysts</w:t>
      </w:r>
      <w:r>
        <w:t xml:space="preserve"> </w:t>
      </w:r>
      <w:r>
        <w:t xml:space="preserve">who can bridge the gap between global financial standards (such as IFRS - International Financial Reporting Standards) and local regulatory frameworks.</w:t>
      </w:r>
    </w:p>
    <w:bookmarkEnd w:id="21"/>
    <w:bookmarkStart w:id="22" w:name="skill-sets-required-for-success"/>
    <w:p>
      <w:pPr>
        <w:pStyle w:val="Heading2"/>
      </w:pPr>
      <w:r>
        <w:t xml:space="preserve">Skill Sets Required for Success</w:t>
      </w:r>
    </w:p>
    <w:p>
      <w:pPr>
        <w:pStyle w:val="FirstParagraph"/>
      </w:pPr>
      <w:r>
        <w:t xml:space="preserve">To thrive as a</w:t>
      </w:r>
      <w:r>
        <w:t xml:space="preserve"> </w:t>
      </w:r>
      <w:r>
        <w:rPr>
          <w:bCs/>
          <w:b/>
        </w:rPr>
        <w:t xml:space="preserve">Financial Analyst</w:t>
      </w:r>
      <w:r>
        <w:t xml:space="preserve"> </w:t>
      </w:r>
      <w:r>
        <w:t xml:space="preserve">in this region, several key skill sets are essential. First and foremost is data literacy. The influx of digital transformation initiatives across Saudi Arabia means that financial data is increasingly generated through automated systems. A proficient</w:t>
      </w:r>
      <w:r>
        <w:t xml:space="preserve"> </w:t>
      </w:r>
      <w:r>
        <w:rPr>
          <w:bCs/>
          <w:b/>
        </w:rPr>
        <w:t xml:space="preserve">Financial Analyst</w:t>
      </w:r>
      <w:r>
        <w:t xml:space="preserve"> </w:t>
      </w:r>
      <w:r>
        <w:t xml:space="preserve">must be adept at using advanced Excel functions, ERP systems (like SAP or Oracle), and Business Intelligence tools (such as Power BI or Tableau) to visualize complex data sets.</w:t>
      </w:r>
    </w:p>
    <w:p>
      <w:pPr>
        <w:pStyle w:val="BodyText"/>
      </w:pPr>
      <w:r>
        <w:t xml:space="preserve">Secondly, soft skills are paramount. The ability to communicate financial insights clearly to non-financial stakeholders is crucial. In</w:t>
      </w:r>
      <w:r>
        <w:t xml:space="preserve"> </w:t>
      </w:r>
      <w:r>
        <w:rPr>
          <w:bCs/>
          <w:b/>
        </w:rPr>
        <w:t xml:space="preserve">Saudi Arabia Jeddah</w:t>
      </w:r>
      <w:r>
        <w:t xml:space="preserve">, where business culture values strong relationships and trust, a</w:t>
      </w:r>
      <w:r>
        <w:t xml:space="preserve"> </w:t>
      </w:r>
      <w:r>
        <w:rPr>
          <w:bCs/>
          <w:b/>
        </w:rPr>
        <w:t xml:space="preserve">Financial Analyst</w:t>
      </w:r>
      <w:r>
        <w:t xml:space="preserve"> </w:t>
      </w:r>
      <w:r>
        <w:t xml:space="preserve">must be able to explain complex fiscal scenarios in a way that aligns with the strategic goals of management and board members.</w:t>
      </w:r>
    </w:p>
    <w:p>
      <w:pPr>
        <w:pStyle w:val="BodyText"/>
      </w:pPr>
      <w:r>
        <w:t xml:space="preserve">Additionally, cultural intelligence is a differentiator. Understanding the nuances of doing business in Jeddah—respecting local customs, navigating hierarchical decision-making structures, and adhering to Sharia-compliant finance principles where applicable—is vital for any analyst aiming to add value in this market.</w:t>
      </w:r>
    </w:p>
    <w:bookmarkEnd w:id="22"/>
    <w:bookmarkStart w:id="23" w:name="sector-specific-insights"/>
    <w:p>
      <w:pPr>
        <w:pStyle w:val="Heading2"/>
      </w:pPr>
      <w:r>
        <w:t xml:space="preserve">Sector-Specific Insights</w:t>
      </w:r>
    </w:p>
    <w:p>
      <w:pPr>
        <w:pStyle w:val="FirstParagraph"/>
      </w:pPr>
      <w:r>
        <w:t xml:space="preserve">The demand for specialized</w:t>
      </w:r>
      <w:r>
        <w:t xml:space="preserve"> </w:t>
      </w:r>
      <w:r>
        <w:rPr>
          <w:bCs/>
          <w:b/>
        </w:rPr>
        <w:t xml:space="preserve">Financial Analysts</w:t>
      </w:r>
      <w:r>
        <w:t xml:space="preserve"> </w:t>
      </w:r>
      <w:r>
        <w:t xml:space="preserve">is particularly high in specific sectors driving Jeddah’s economy. In the tourism and hospitality sector, analysts must manage seasonality, currency fluctuation risks, and large capital expenditures associated with new hotel and resort developments. In the logistics sector, due to Jeddah’s port status, analysts focus on supply chain optimization costs and import/export duty implications.</w:t>
      </w:r>
    </w:p>
    <w:p>
      <w:pPr>
        <w:pStyle w:val="BodyText"/>
      </w:pPr>
      <w:r>
        <w:t xml:space="preserve">Moreover, the financial services sector itself is expanding rapidly in</w:t>
      </w:r>
      <w:r>
        <w:t xml:space="preserve"> </w:t>
      </w:r>
      <w:r>
        <w:rPr>
          <w:bCs/>
          <w:b/>
        </w:rPr>
        <w:t xml:space="preserve">Saudi Arabia Jeddah</w:t>
      </w:r>
      <w:r>
        <w:t xml:space="preserve">. Fintech startups and traditional banks alike require rigorous risk assessment models. Here, the</w:t>
      </w:r>
      <w:r>
        <w:t xml:space="preserve"> </w:t>
      </w:r>
      <w:r>
        <w:rPr>
          <w:bCs/>
          <w:b/>
        </w:rPr>
        <w:t xml:space="preserve">Financial Analyst</w:t>
      </w:r>
      <w:r>
        <w:t xml:space="preserve"> </w:t>
      </w:r>
      <w:r>
        <w:t xml:space="preserve">plays a frontline role in identifying credit risks, market volatility impacts, and liquidity management strategies. The integration of blockchain technology and digital payments is also opening new avenues for analysis that were previously nonexistent.</w:t>
      </w:r>
    </w:p>
    <w:bookmarkEnd w:id="23"/>
    <w:bookmarkStart w:id="24" w:name="the-impact-of-vision-2030"/>
    <w:p>
      <w:pPr>
        <w:pStyle w:val="Heading2"/>
      </w:pPr>
      <w:r>
        <w:t xml:space="preserve">The Impact of Vision 2030</w:t>
      </w:r>
    </w:p>
    <w:p>
      <w:pPr>
        <w:pStyle w:val="FirstParagraph"/>
      </w:pPr>
      <w:r>
        <w:t xml:space="preserve">Vision 2030 acts as the overarching framework guiding economic activity in</w:t>
      </w:r>
      <w:r>
        <w:t xml:space="preserve"> </w:t>
      </w:r>
      <w:r>
        <w:rPr>
          <w:bCs/>
          <w:b/>
        </w:rPr>
        <w:t xml:space="preserve">Saudi Arabia Jeddah</w:t>
      </w:r>
      <w:r>
        <w:t xml:space="preserve">. For a</w:t>
      </w:r>
      <w:r>
        <w:t xml:space="preserve"> </w:t>
      </w:r>
      <w:r>
        <w:rPr>
          <w:bCs/>
          <w:b/>
        </w:rPr>
        <w:t xml:space="preserve">Financial Analyst</w:t>
      </w:r>
      <w:r>
        <w:t xml:space="preserve">, this means aligning financial planning with national objectives. This includes supporting initiatives that promote private sector participation, enhancing the ease of doing business, and ensuring transparency in corporate governance.</w:t>
      </w:r>
    </w:p>
    <w:p>
      <w:pPr>
        <w:pStyle w:val="BodyText"/>
      </w:pPr>
      <w:r>
        <w:t xml:space="preserve">Analysts are increasingly tasked with measuring the social and economic return on investment (SROI) for projects funded by public-private partnerships. This requires moving beyond simple profit-and-loss statements to incorporate broader ESG (Environmental, Social, and Governance) metrics. As</w:t>
      </w:r>
      <w:r>
        <w:t xml:space="preserve"> </w:t>
      </w:r>
      <w:r>
        <w:rPr>
          <w:bCs/>
          <w:b/>
        </w:rPr>
        <w:t xml:space="preserve">Saudi Arabia Jeddah</w:t>
      </w:r>
      <w:r>
        <w:t xml:space="preserve"> </w:t>
      </w:r>
      <w:r>
        <w:t xml:space="preserve">positions itself as a global leader in sustainability within the Middle East, the</w:t>
      </w:r>
      <w:r>
        <w:t xml:space="preserve"> </w:t>
      </w:r>
      <w:r>
        <w:rPr>
          <w:bCs/>
          <w:b/>
        </w:rPr>
        <w:t xml:space="preserve">Financial Analyst</w:t>
      </w:r>
      <w:r>
        <w:t xml:space="preserve"> </w:t>
      </w:r>
      <w:r>
        <w:t xml:space="preserve">must be fluent in green finance reporting and carbon accounting.</w:t>
      </w:r>
    </w:p>
    <w:bookmarkEnd w:id="24"/>
    <w:bookmarkStart w:id="25" w:name="future-outlook-and-career-prospects"/>
    <w:p>
      <w:pPr>
        <w:pStyle w:val="Heading2"/>
      </w:pPr>
      <w:r>
        <w:t xml:space="preserve">Future Outlook and Career Prospects</w:t>
      </w:r>
    </w:p>
    <w:p>
      <w:pPr>
        <w:pStyle w:val="FirstParagraph"/>
      </w:pPr>
      <w:r>
        <w:t xml:space="preserve">The future for</w:t>
      </w:r>
      <w:r>
        <w:t xml:space="preserve"> </w:t>
      </w:r>
      <w:r>
        <w:rPr>
          <w:bCs/>
          <w:b/>
        </w:rPr>
        <w:t xml:space="preserve">Financial Analysts</w:t>
      </w:r>
      <w:r>
        <w:t xml:space="preserve">, particularly those based in or serving</w:t>
      </w:r>
    </w:p>
    <w:p>
      <w:pPr>
        <w:pStyle w:val="BodyText"/>
      </w:pPr>
      <w:r>
        <w:t xml:space="preserve">Saudi Arabia Jeddah, is exceptionally bright. The Kingdom’s commitment to economic diversification ensures a sustained demand for skilled financial professionals who can navigate this transition. Opportunities are available not only in multinational corporations but also within government entities, startups, and consultancy firms.</w:t>
      </w:r>
    </w:p>
    <w:p>
      <w:pPr>
        <w:pStyle w:val="BodyText"/>
      </w:pPr>
      <w:r>
        <w:t xml:space="preserve">For aspiring professionals, the path involves continuous learning. Keeping abreast of global financial trends while maintaining a deep understanding of local Saudi regulations is key. Certifications such as CFA (Chartered Financial Analyst) or CPA (Certified Public Accountant), combined with knowledge of Islamic finance principles, provide a competitive edge.</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Financial Analyst</w:t>
      </w:r>
      <w:r>
        <w:t xml:space="preserve"> </w:t>
      </w:r>
      <w:r>
        <w:t xml:space="preserve">plays a transformative role in the economic narrative of</w:t>
      </w:r>
      <w:r>
        <w:t xml:space="preserve"> </w:t>
      </w:r>
      <w:r>
        <w:rPr>
          <w:bCs/>
          <w:b/>
        </w:rPr>
        <w:t xml:space="preserve">Saudi Arabia Jeddah</w:t>
      </w:r>
      <w:r>
        <w:t xml:space="preserve">. As this city continues to evolve from a historic trading post into a modern economic powerhouse, the need for accurate financial guidance, strategic foresight, and rigorous analysis has never been greater. The</w:t>
      </w:r>
      <w:r>
        <w:t xml:space="preserve"> </w:t>
      </w:r>
      <w:r>
        <w:rPr>
          <w:bCs/>
          <w:b/>
        </w:rPr>
        <w:t xml:space="preserve">Financial Analyst</w:t>
      </w:r>
      <w:r>
        <w:t xml:space="preserve"> </w:t>
      </w:r>
      <w:r>
        <w:t xml:space="preserve">is no longer just an observer of financial health but an active architect of corporate strategy and national economic resilience. By embracing technological advancements, cultural nuances, and regulatory complexities, professionals in this field can significantly contribute to the success stories emerging from</w:t>
      </w:r>
      <w:r>
        <w:t xml:space="preserve"> </w:t>
      </w:r>
      <w:r>
        <w:rPr>
          <w:bCs/>
          <w:b/>
        </w:rPr>
        <w:t xml:space="preserve">Saudi Arabia Jeddah</w:t>
      </w:r>
      <w:r>
        <w:t xml:space="preserve">, ensuring that growth is not only rapid but also sustainable and inclusive.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Saudi Arabia: A Focus on Jeddah</dc:title>
  <dc:creator/>
  <cp:keywords/>
  <dcterms:created xsi:type="dcterms:W3CDTF">2026-07-29T07:01:40Z</dcterms:created>
  <dcterms:modified xsi:type="dcterms:W3CDTF">2026-07-29T07:01:40Z</dcterms:modified>
</cp:coreProperties>
</file>

<file path=docProps/custom.xml><?xml version="1.0" encoding="utf-8"?>
<Properties xmlns="http://schemas.openxmlformats.org/officeDocument/2006/custom-properties" xmlns:vt="http://schemas.openxmlformats.org/officeDocument/2006/docPropsVTypes"/>
</file>