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Financial</w:t>
      </w:r>
      <w:r>
        <w:t xml:space="preserve"> </w:t>
      </w:r>
      <w:r>
        <w:t xml:space="preserve">Analyst</w:t>
      </w:r>
      <w:r>
        <w:t xml:space="preserve"> </w:t>
      </w:r>
      <w:r>
        <w:t xml:space="preserve">in</w:t>
      </w:r>
      <w:r>
        <w:t xml:space="preserve"> </w:t>
      </w:r>
      <w:r>
        <w:t xml:space="preserve">Turkey</w:t>
      </w:r>
      <w:r>
        <w:t xml:space="preserve"> </w:t>
      </w:r>
      <w:r>
        <w:t xml:space="preserve">Ankara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of the Financial Analyst in Turkey Ankara</dc:title>
  <dc:creator/>
  <dc:language>en</dc:language>
  <cp:keywords/>
  <dcterms:created xsi:type="dcterms:W3CDTF">2026-09-26T06:39:02Z</dcterms:created>
  <dcterms:modified xsi:type="dcterms:W3CDTF">2026-09-26T06:39:02Z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