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5" w:name="Xf485fe82bf64f258575dbb2c52f8f5e3987e0ba"/>
    <w:p>
      <w:pPr>
        <w:pStyle w:val="Heading1"/>
      </w:pPr>
      <w:r>
        <w:t xml:space="preserve">The Role and Evolution of the Financial Analyst in United Arab Emirates Abu Dhabi</w:t>
      </w:r>
    </w:p>
    <w:p>
      <w:pPr>
        <w:pStyle w:val="FirstParagraph"/>
      </w:pPr>
      <w:r>
        <w:t xml:space="preserve">In the dynamic landscape of modern global economics, few professions have seen as profound a transformation as that of the financial analyst. This role, once confined to the back offices of traditional banks and corporate headquarters, has evolved into a strategic cornerstone for decision-making processes worldwide. Nowhere is this evolution more palpable than in United Arab Emirates Abu Dhabi. As the capital city and economic hub of the federation, Abu Dhabi represents a unique convergence of traditional wealth management, rapid modernization, and forward-looking economic diversification. Within this vibrant ecosystem, the Financial Analyst serves not merely as a number-cruncher but as a vital architect of financial stability and growth.</w:t>
      </w:r>
    </w:p>
    <w:bookmarkStart w:id="20" w:name="X9353e7ecfb9f9028f7bb4ec7ab1d0b92d895e41"/>
    <w:p>
      <w:pPr>
        <w:pStyle w:val="Heading2"/>
      </w:pPr>
      <w:r>
        <w:t xml:space="preserve">The Strategic Context of United Arab Emirates Abu Dhabi</w:t>
      </w:r>
    </w:p>
    <w:p>
      <w:pPr>
        <w:pStyle w:val="FirstParagraph"/>
      </w:pPr>
      <w:r>
        <w:t xml:space="preserve">To understand the significance of the Financial Analyst in United Arab Emirates Abu Dhabi, one must first appreciate the macroeconomic environment that defines it. Historically reliant on hydrocarbon revenues, Abu Dhabi has aggressively pursued an agenda of economic diversification under initiatives such as "Abu Dhabi Economic Vision 2030." This vision seeks to transition the emirate toward a knowledge-based economy, fostering growth in sectors such as tourism, renewable energy, advanced manufacturing, and financial services. Consequently, the demand for sophisticated financial expertise has skyrocketed. The Financial Analyst is now tasked with evaluating investments not just in oil and gas infrastructure but also in sustainable technologies, real estate developments like those on Saadiyat Island and Yas Island, and international trade hubs.</w:t>
      </w:r>
    </w:p>
    <w:p>
      <w:pPr>
        <w:pStyle w:val="BodyText"/>
      </w:pPr>
      <w:r>
        <w:t xml:space="preserve">The regulatory framework in Abu Dhabi further shapes the role of the analyst. With entities such as the Abu Dhabi Global Market (ADGM) providing a common law-based financial free zone that competes globally with London and New York, there is an increased need for analysts who possess deep knowledge of both local regulations and international compliance standards. This dual proficiency ensures that investments flowing into United Arab Emirates Abu Dhabi are not only profitable but also adhere to rigorous global governance structures.</w:t>
      </w:r>
    </w:p>
    <w:bookmarkEnd w:id="20"/>
    <w:bookmarkStart w:id="21" w:name="Xdd027554947fbf12353376ca35e2ea9a84ad5f1"/>
    <w:p>
      <w:pPr>
        <w:pStyle w:val="Heading2"/>
      </w:pPr>
      <w:r>
        <w:t xml:space="preserve">Evolving Responsibilities of the Modern Financial Analyst</w:t>
      </w:r>
    </w:p>
    <w:p>
      <w:pPr>
        <w:pStyle w:val="FirstParagraph"/>
      </w:pPr>
      <w:r>
        <w:t xml:space="preserve">Gone are the days when a Financial Analyst simply prepared historical reports. In the current climate of United Arab Emirates Abu Dhabi, the role is increasingly predictive and strategic. Today’s professionals are expected to engage in complex financial modeling, risk assessment, and scenario planning. They must forecast market trends amidst geopolitical fluctuations and analyze the impact of global economic shifts on local markets.</w:t>
      </w:r>
    </w:p>
    <w:p>
      <w:pPr>
        <w:pStyle w:val="BodyText"/>
      </w:pPr>
      <w:r>
        <w:t xml:space="preserve">For instance, an analyst working for a sovereign wealth fund like the Abu Dhabi Investment Authority (ADIA) or Mubadala must evaluate cross-border mergers and acquisitions with extreme precision. This involves conducting due diligence that goes beyond balance sheets to include environmental, social, and governance (ESG) criteria. Given the global push toward sustainability, a Financial Analyst in United Arab Emirates Abu Dhabi is often required to assess how potential investments align with green finance initiatives. This reflects a broader shift where financial metrics are intertwined with societal and environmental impact assessments.</w:t>
      </w:r>
    </w:p>
    <w:bookmarkEnd w:id="21"/>
    <w:bookmarkStart w:id="22" w:name="the-impact-of-digital-transformation"/>
    <w:p>
      <w:pPr>
        <w:pStyle w:val="Heading2"/>
      </w:pPr>
      <w:r>
        <w:t xml:space="preserve">The Impact of Digital Transformation</w:t>
      </w:r>
    </w:p>
    <w:p>
      <w:pPr>
        <w:pStyle w:val="FirstParagraph"/>
      </w:pPr>
      <w:r>
        <w:t xml:space="preserve">Another critical dimension of the Financial Analyst’s role in United Arab Emirates Abu Dhabi is the integration of technology. The region is witnessing a rapid adoption of fintech solutions, artificial intelligence, and big data analytics. Consequently, modern analysts must be tech-savvy professionals who can leverage these tools to derive insights from vast datasets. Proficiency in software such as Bloomberg Terminal, SAP, Python for data analysis, and advanced Excel modeling has become standard requirement rather than a bonus.</w:t>
      </w:r>
    </w:p>
    <w:p>
      <w:pPr>
        <w:pStyle w:val="BodyText"/>
      </w:pPr>
      <w:r>
        <w:t xml:space="preserve">In United Arab Emirates Abu Dhabi’s financial institutions, automation handles routine data processing tasks. This allows the Financial Analyst to focus on higher-value activities such as strategic advisory and stakeholder communication. The ability to interpret complex data visualizations and present them clearly to non-financial executives is paramount. In a multicultural environment where stakeholders may include government officials, international investors, and local business owners, clear financial storytelling is a key skill set for the modern analyst.</w:t>
      </w:r>
    </w:p>
    <w:bookmarkEnd w:id="22"/>
    <w:bookmarkStart w:id="23" w:name="talent-development-and-cultural-dynamics"/>
    <w:p>
      <w:pPr>
        <w:pStyle w:val="Heading2"/>
      </w:pPr>
      <w:r>
        <w:t xml:space="preserve">Talent Development and Cultural Dynamics</w:t>
      </w:r>
    </w:p>
    <w:p>
      <w:pPr>
        <w:pStyle w:val="FirstParagraph"/>
      </w:pPr>
      <w:r>
        <w:t xml:space="preserve">The professional landscape for Financial Analysts in United Arab Emirates Abu Dhabi is also characterized by its diversity. The workforce comprises individuals from around the globe, requiring strong cross-cultural communication skills. Furthermore, there is a significant national agenda known as "Emiratization," which aims to increase the participation of UAE nationals in the private sector. For young Emirati talent entering the field of finance as Financial Analysts, this presents a unique opportunity to lead transformation efforts within their own country’s economy.</w:t>
      </w:r>
    </w:p>
    <w:p>
      <w:pPr>
        <w:pStyle w:val="BodyText"/>
      </w:pPr>
      <w:r>
        <w:t xml:space="preserve">Educational institutions and professional bodies in United Arab Emirates Abu Dhabi are increasingly collaborating to provide specialized training for these aspiring analysts. Certifications such as the Chartered Financial Analyst (CFA) designation are highly valued, alongside local certifications that emphasize Islamic finance principles. Understanding Sharia-compliant financial products is a crucial differentiator for an analyst operating in this region, adding another layer of complexity and richness to the role.</w:t>
      </w:r>
    </w:p>
    <w:bookmarkEnd w:id="23"/>
    <w:bookmarkStart w:id="24" w:name="conclusion"/>
    <w:p>
      <w:pPr>
        <w:pStyle w:val="Heading2"/>
      </w:pPr>
      <w:r>
        <w:t xml:space="preserve">Conclusion</w:t>
      </w:r>
    </w:p>
    <w:p>
      <w:pPr>
        <w:pStyle w:val="FirstParagraph"/>
      </w:pPr>
      <w:r>
        <w:t xml:space="preserve">In conclusion, the Financial Analyst in United Arab Emirates Abu Dhabi occupies a pivotal position at the intersection of tradition and innovation. As the emirate continues to diversify its economy and integrate into global financial networks, the scope of this profession expands beyond mere calculation to encompass strategic foresight, technological proficiency, and ethical stewardship. The analyst is no longer just an observer of financial history but a shaper of economic destiny.</w:t>
      </w:r>
    </w:p>
    <w:p>
      <w:pPr>
        <w:pStyle w:val="BodyText"/>
      </w:pPr>
      <w:r>
        <w:t xml:space="preserve">For those seeking to enter or advance within this field in United Arab Emirates Abu Dhabi, the path requires a commitment to continuous learning and adaptability. The future belongs to analysts who can navigate the complexities of global markets while remaining deeply attuned to the specific cultural and regulatory nuances of Abu Dhabi. As United Arab Emirates Abu Dhabi solidifies its status as a leading global business hub, the Financial Analyst will remain an indispensable asset, driving informed decisions that secure prosperity for generations to come.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Financial Analyst in United Arab Emirates Abu Dhabi</dc:title>
  <dc:creator/>
  <dc:language>en</dc:language>
  <cp:keywords/>
  <dcterms:created xsi:type="dcterms:W3CDTF">2026-07-29T14:35:25Z</dcterms:created>
  <dcterms:modified xsi:type="dcterms:W3CDTF">2026-07-29T14:35:25Z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