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Navigating</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7" w:name="X4925b3af505e0e1dce69f772ca6a2e7f8e7ebb8"/>
    <w:p>
      <w:pPr>
        <w:pStyle w:val="Heading1"/>
      </w:pPr>
      <w:r>
        <w:t xml:space="preserve">The Strategic Financial Analyst in United Kingdom Birmingham</w:t>
      </w:r>
    </w:p>
    <w:p>
      <w:pPr>
        <w:pStyle w:val="FirstParagraph"/>
      </w:pPr>
      <w:r>
        <w:t xml:space="preserve">In the evolving tapestry of modern commerce, few professions hold as much pivotal influence as that of the Financial Analyst. This role is not merely a technical function within an organization; it is a strategic imperative that drives decision-making, risk management, and long-term viability. When viewed through the specific lens of</w:t>
      </w:r>
      <w:r>
        <w:t xml:space="preserve"> </w:t>
      </w:r>
      <w:r>
        <w:rPr>
          <w:bCs/>
          <w:b/>
        </w:rPr>
        <w:t xml:space="preserve">United Kingdom Birmingham</w:t>
      </w:r>
      <w:r>
        <w:t xml:space="preserve">, the significance of this profession becomes even more pronounced. As one of the most dynamic economic hubs in Europe outside of London, Birmingham presents a unique environment where financial acumen must adapt to rapid urban regeneration, diverse industry mixes, and shifting regulatory frameworks. This essay explores the multifaceted role of the</w:t>
      </w:r>
      <w:r>
        <w:t xml:space="preserve"> </w:t>
      </w:r>
      <w:r>
        <w:rPr>
          <w:bCs/>
          <w:b/>
        </w:rPr>
        <w:t xml:space="preserve">Financial Analyst</w:t>
      </w:r>
      <w:r>
        <w:t xml:space="preserve">, examining how this professional contributes to corporate success within the vibrant context of</w:t>
      </w:r>
      <w:r>
        <w:t xml:space="preserve"> </w:t>
      </w:r>
      <w:r>
        <w:rPr>
          <w:bCs/>
          <w:b/>
        </w:rPr>
        <w:t xml:space="preserve">United Kingdom Birmingham</w:t>
      </w:r>
      <w:r>
        <w:t xml:space="preserve">.</w:t>
      </w:r>
    </w:p>
    <w:bookmarkStart w:id="20" w:name="the-evolution-of-role-and-responsibility"/>
    <w:p>
      <w:pPr>
        <w:pStyle w:val="Heading2"/>
      </w:pPr>
      <w:r>
        <w:t xml:space="preserve">The Evolution of Role and Responsibility</w:t>
      </w:r>
    </w:p>
    <w:p>
      <w:pPr>
        <w:pStyle w:val="FirstParagraph"/>
      </w:pPr>
      <w:r>
        <w:t xml:space="preserve">Gone are the days when a Financial Analyst was limited to crunching historical numbers and producing static reports. In contemporary business environments, particularly in a fast-paced city like Birmingham, the role has expanded into one of strategic partnership. The modern analyst acts as a bridge between data and strategy. They interpret complex financial datasets to uncover trends, forecast future performance, and provide actionable insights that executive leadership can rely on for critical decisions.</w:t>
      </w:r>
    </w:p>
    <w:p>
      <w:pPr>
        <w:pStyle w:val="BodyText"/>
      </w:pPr>
      <w:r>
        <w:t xml:space="preserve">In Birmingham, where the economy is characterized by a blend of traditional manufacturing roots and cutting-edge technology sectors, the demand for this holistic approach is high. A Financial Analyst here must understand not just the balance sheet of a single company, but also how local infrastructure projects, such as HS2 developments or city-center regeneration plans like those in Digbeth and Jewellery Quarter impact commercial real estate valuations and consumer spending habits.</w:t>
      </w:r>
    </w:p>
    <w:bookmarkEnd w:id="20"/>
    <w:bookmarkStart w:id="21" w:name="Xbb7b2355d8fdf7543a92ed55ef21814f24760fd"/>
    <w:p>
      <w:pPr>
        <w:pStyle w:val="Heading2"/>
      </w:pPr>
      <w:r>
        <w:t xml:space="preserve">The Birmingham Context: A Unique Economic Ecosystem</w:t>
      </w:r>
    </w:p>
    <w:p>
      <w:pPr>
        <w:pStyle w:val="FirstParagraph"/>
      </w:pPr>
      <w:r>
        <w:t xml:space="preserve">To fully appreciate the job of a Financial Analyst in this region, one must first understand the economic landscape of</w:t>
      </w:r>
      <w:r>
        <w:t xml:space="preserve"> </w:t>
      </w:r>
      <w:r>
        <w:rPr>
          <w:bCs/>
          <w:b/>
        </w:rPr>
        <w:t xml:space="preserve">United Kingdom Birmingham</w:t>
      </w:r>
      <w:r>
        <w:t xml:space="preserve">. Historically known as the "workshop of the world," Birmingham has successfully pivoted towards a service-based economy, with strong pillars in finance, professional services, technology, and creative industries. This diversification requires a nuanced financial understanding. For instance, an analyst supporting a fintech startup in the Bullring area faces different challenges than one working for a heritage manufacturing firm in Erdington.</w:t>
      </w:r>
    </w:p>
    <w:p>
      <w:pPr>
        <w:pStyle w:val="BodyText"/>
      </w:pPr>
      <w:r>
        <w:t xml:space="preserve">The city serves as the capital of the West Midlands and acts as a gateway to the wider UK market. Consequently, businesses based here often have national or international ambitions. This means that Financial Analysts must be proficient in cross-border taxation, currency exchange risks, and global supply chain logistics. The analyst’s ability to model these variables accurately is what separates a good report from a great strategic roadmap.</w:t>
      </w:r>
    </w:p>
    <w:bookmarkEnd w:id="21"/>
    <w:bookmarkStart w:id="22" w:name="Xf4b096b53b3e904ef3a38d553171f4b707e2bce"/>
    <w:p>
      <w:pPr>
        <w:pStyle w:val="Heading2"/>
      </w:pPr>
      <w:r>
        <w:t xml:space="preserve">Technical Proficiency and Regulatory Compliance</w:t>
      </w:r>
    </w:p>
    <w:p>
      <w:pPr>
        <w:pStyle w:val="FirstParagraph"/>
      </w:pPr>
      <w:r>
        <w:t xml:space="preserve">In the United Kingdom, the regulatory environment for financial reporting is stringent, governed by bodies such as the Financial Reporting Council (FRC) and aligned with International Financial Reporting Standards (IFRS). A competent Financial Analyst in Birmingham must possess a rigorous understanding of these standards. Ensuring compliance is not just about avoiding penalties; it is about maintaining investor confidence.</w:t>
      </w:r>
    </w:p>
    <w:p>
      <w:pPr>
        <w:pStyle w:val="BodyText"/>
      </w:pPr>
      <w:r>
        <w:t xml:space="preserve">Furthermore, technical skills are paramount. Proficiency in Excel remains the baseline, but today’s analysts are expected to be adept at advanced data visualization tools like Power BI or Tableau, and increasingly, programming languages such as Python for automated data scraping and machine learning applications. In Birmingham’s competitive job market, an analyst who can automate repetitive reporting tasks frees up time for higher-value analysis, making them indispensable to their organizations.</w:t>
      </w:r>
    </w:p>
    <w:bookmarkEnd w:id="22"/>
    <w:bookmarkStart w:id="23" w:name="Xe5ad6a3cc1c356d129b69db2beb1b19c17e603b"/>
    <w:p>
      <w:pPr>
        <w:pStyle w:val="Heading2"/>
      </w:pPr>
      <w:r>
        <w:t xml:space="preserve">Soft Skills: Communication and Stakeholder Management</w:t>
      </w:r>
    </w:p>
    <w:p>
      <w:pPr>
        <w:pStyle w:val="FirstParagraph"/>
      </w:pPr>
      <w:r>
        <w:t xml:space="preserve">Beyond technical prowess, the success of a Financial Analyst hinges on soft skills. The ability to translate complex financial jargon into clear, understandable language for non-financial stakeholders is crucial. In Birmingham’s collaborative business ecosystem, where networking and relationship-building are vital, an analyst must be able to present their findings with clarity and confidence.</w:t>
      </w:r>
    </w:p>
    <w:p>
      <w:pPr>
        <w:pStyle w:val="BodyText"/>
      </w:pPr>
      <w:r>
        <w:t xml:space="preserve">Whether presenting budget forecasts to a board of directors or discussing cash flow constraints with department heads, the analyst serves as a communicator. They must be able to defend their assumptions, explain variances in performance, and propose realistic solutions. This interpersonal aspect is particularly important in Birmingham’s SME sector (Small and Medium-sized Enterprises), where finance teams may be leaner, requiring analysts to wear multiple hats and engage directly with various levels of management.</w:t>
      </w:r>
    </w:p>
    <w:bookmarkEnd w:id="23"/>
    <w:bookmarkStart w:id="24" w:name="Xc0dda56749872bc9848408bf573d59f83683e6a"/>
    <w:p>
      <w:pPr>
        <w:pStyle w:val="Heading2"/>
      </w:pPr>
      <w:r>
        <w:t xml:space="preserve">Challenges Facing the Modern Financial Analyst</w:t>
      </w:r>
    </w:p>
    <w:p>
      <w:pPr>
        <w:pStyle w:val="FirstParagraph"/>
      </w:pPr>
      <w:r>
        <w:t xml:space="preserve">The role is not without its challenges. Inflationary pressures, rising interest rates, and global geopolitical instability create a volatile economic backdrop. Financial Analysts in Birmingham must be agile, constantly updating their models to reflect real-time changes. For example, recent energy price caps or supply chain disruptions have forced analysts to revise long-term cost projections drastically.</w:t>
      </w:r>
    </w:p>
    <w:p>
      <w:pPr>
        <w:pStyle w:val="BodyText"/>
      </w:pPr>
      <w:r>
        <w:t xml:space="preserve">Additionally, the rise of Artificial Intelligence (AI) and automation poses both a threat and an opportunity. While AI can handle routine data processing, it cannot replicate human judgment, ethical reasoning, or strategic foresight. Therefore, Financial Analysts must adapt by focusing on interpretive analysis rather than just data entry. They must become the "why" behind the numbers, providing context that algorithms cannot generate.</w:t>
      </w:r>
    </w:p>
    <w:bookmarkEnd w:id="24"/>
    <w:bookmarkStart w:id="25" w:name="X0bd87b9bfa8f5a034b4f8a05b413e6067dc1f9d"/>
    <w:p>
      <w:pPr>
        <w:pStyle w:val="Heading2"/>
      </w:pPr>
      <w:r>
        <w:t xml:space="preserve">The Future Outlook for Financial Analysts in Birmingham</w:t>
      </w:r>
    </w:p>
    <w:p>
      <w:pPr>
        <w:pStyle w:val="FirstParagraph"/>
      </w:pPr>
      <w:r>
        <w:t xml:space="preserve">Looking ahead, the trajectory for Financial Analysts in</w:t>
      </w:r>
      <w:r>
        <w:t xml:space="preserve"> </w:t>
      </w:r>
      <w:r>
        <w:rPr>
          <w:bCs/>
          <w:b/>
        </w:rPr>
        <w:t xml:space="preserve">United Kingdom Birmingham</w:t>
      </w:r>
      <w:r>
        <w:t xml:space="preserve"> </w:t>
      </w:r>
      <w:r>
        <w:t xml:space="preserve">is positive. As the city continues to invest heavily in digital infrastructure and talent development, the demand for sophisticated financial expertise will grow. The expansion of universities and professional training centers ensures a steady pipeline of skilled graduates entering the workforce.</w:t>
      </w:r>
    </w:p>
    <w:p>
      <w:pPr>
        <w:pStyle w:val="BodyText"/>
      </w:pPr>
      <w:r>
        <w:t xml:space="preserve">Sustainability also plays an increasingly critical role. Environmental, Social, and Governance (ESG) criteria are now central to investment decisions globally. Financial Analysts are expected to incorporate ESG metrics into their valuation models and reporting structures. In Birmingham, where green initiatives in housing and transport are prioritized by the local council, analysts who can quantify the financial impact of sustainability projects will be highly sought after.</w:t>
      </w:r>
    </w:p>
    <w:bookmarkEnd w:id="25"/>
    <w:bookmarkStart w:id="26" w:name="conclusion"/>
    <w:p>
      <w:pPr>
        <w:pStyle w:val="Heading2"/>
      </w:pPr>
      <w:r>
        <w:t xml:space="preserve">Conclusion</w:t>
      </w:r>
    </w:p>
    <w:p>
      <w:pPr>
        <w:pStyle w:val="FirstParagraph"/>
      </w:pPr>
      <w:r>
        <w:t xml:space="preserve">In conclusion, the Financial Analyst is a cornerstone of economic stability and growth. In the specific context of</w:t>
      </w:r>
      <w:r>
        <w:t xml:space="preserve"> </w:t>
      </w:r>
      <w:r>
        <w:rPr>
          <w:bCs/>
          <w:b/>
        </w:rPr>
        <w:t xml:space="preserve">United Kingdom Birmingham</w:t>
      </w:r>
      <w:r>
        <w:t xml:space="preserve">, this role takes on added dimensions due to the city’s diverse industries, strategic location, and ongoing transformation. The modern analyst must be a hybrid professional: part data scientist, part communicator, and part strategic advisor.</w:t>
      </w:r>
    </w:p>
    <w:p>
      <w:pPr>
        <w:pStyle w:val="BodyText"/>
      </w:pPr>
      <w:r>
        <w:t xml:space="preserve">As businesses navigate uncertainty, the insights provided by skilled Financial Analysts become more valuable than ever. They provide the clarity needed to make bold moves in uncertain times. For those considering this career path in Birmingham, it offers a dynamic landscape where technical skill meets local economic opportunity. The city’s vibrant business community requires professionals who can not only understand the numbers but also tell the story behind them, ensuring that their organizations remain competitive and resilient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Financial Analyst: Navigating the Economic Landscape of United Kingdom Birmingham</dc:title>
  <dc:creator/>
  <dc:language>en</dc:language>
  <cp:keywords/>
  <dcterms:created xsi:type="dcterms:W3CDTF">2026-07-29T13:25:44Z</dcterms:created>
  <dcterms:modified xsi:type="dcterms:W3CDTF">2026-07-29T13:25:44Z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