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87515826788e10a274dc837b79f1892f58a5f5d"/>
    <w:p>
      <w:pPr>
        <w:pStyle w:val="Heading1"/>
      </w:pPr>
      <w:r>
        <w:t xml:space="preserve">The Strategic Imperative of the Financial Analyst in United Kingdom Manchester</w:t>
      </w:r>
    </w:p>
    <w:p>
      <w:pPr>
        <w:pStyle w:val="FirstParagraph"/>
      </w:pPr>
      <w:r>
        <w:t xml:space="preserve">In the contemporary economic landscape, the role of capital allocation and strategic foresight has never been more critical. Nowhere is this more evident than in the bustling commercial hub of</w:t>
      </w:r>
      <w:r>
        <w:t xml:space="preserve"> </w:t>
      </w:r>
      <w:r>
        <w:rPr>
          <w:bCs/>
          <w:b/>
        </w:rPr>
        <w:t xml:space="preserve">United Kingdom Manchester</w:t>
      </w:r>
      <w:r>
        <w:t xml:space="preserve">. As a city that has successfully transformed from an industrial powerhouse into a leading center for finance, technology, and professional services, Manchester presents a unique ecosystem for financial professionals. At the heart of this transformation lies the</w:t>
      </w:r>
      <w:r>
        <w:t xml:space="preserve"> </w:t>
      </w:r>
      <w:r>
        <w:rPr>
          <w:bCs/>
          <w:b/>
        </w:rPr>
        <w:t xml:space="preserve">Financial Analyst</w:t>
      </w:r>
      <w:r>
        <w:t xml:space="preserve">, a pivotal figure tasked with interpreting complex data to drive sustainable growth. This</w:t>
      </w:r>
      <w:r>
        <w:t xml:space="preserve"> </w:t>
      </w:r>
      <w:r>
        <w:rPr>
          <w:bCs/>
          <w:b/>
        </w:rPr>
        <w:t xml:space="preserve">Essay</w:t>
      </w:r>
      <w:r>
        <w:t xml:space="preserve"> </w:t>
      </w:r>
      <w:r>
        <w:t xml:space="preserve">explores the multifaceted role of the</w:t>
      </w:r>
    </w:p>
    <w:p>
      <w:pPr>
        <w:pStyle w:val="BodyText"/>
      </w:pPr>
      <w:r>
        <w:t xml:space="preserve">Financial Analyst, their specific contributions within the context of Manchester’s economy, and why their expertise is indispensable for both local enterprises and international investors.</w:t>
      </w:r>
    </w:p>
    <w:bookmarkStart w:id="20" w:name="X069fb5b66d189f7b76adb59ee2ef79b98fab509"/>
    <w:p>
      <w:pPr>
        <w:pStyle w:val="Heading2"/>
      </w:pPr>
      <w:r>
        <w:t xml:space="preserve">The Evolution of Manchester’s Economic Landscape</w:t>
      </w:r>
    </w:p>
    <w:p>
      <w:pPr>
        <w:pStyle w:val="FirstParagraph"/>
      </w:pPr>
      <w:r>
        <w:t xml:space="preserve">To understand the demand for a skilled</w:t>
      </w:r>
      <w:r>
        <w:t xml:space="preserve"> </w:t>
      </w:r>
      <w:r>
        <w:rPr>
          <w:bCs/>
          <w:b/>
        </w:rPr>
        <w:t xml:space="preserve">Financial Analyst</w:t>
      </w:r>
      <w:r>
        <w:t xml:space="preserve">, one must first appreciate the macroeconomic environment of North West England. The city, often referred to as "Cottonopolis" during the Industrial Revolution, has reinvented itself as a modern economic engine. The establishment of MediaCityUK in Salford and the massive expansion of Manchester City Airport have diversified the local economy beyond traditional manufacturing. However, this diversification brings complexity. Companies operating in</w:t>
      </w:r>
      <w:r>
        <w:t xml:space="preserve"> </w:t>
      </w:r>
      <w:r>
        <w:rPr>
          <w:bCs/>
          <w:b/>
        </w:rPr>
        <w:t xml:space="preserve">United Kingdom Manchester</w:t>
      </w:r>
      <w:r>
        <w:t xml:space="preserve"> </w:t>
      </w:r>
      <w:r>
        <w:t xml:space="preserve">now face stiff competition from London’s financial district while also catering to a growing startup ecosystem and a robust university sector.</w:t>
      </w:r>
    </w:p>
    <w:p>
      <w:pPr>
        <w:pStyle w:val="BodyText"/>
      </w:pPr>
      <w:r>
        <w:t xml:space="preserve">In this dynamic environment, raw data is abundant, but insight is scarce. This gap creates the necessity for the</w:t>
      </w:r>
      <w:r>
        <w:t xml:space="preserve"> </w:t>
      </w:r>
      <w:r>
        <w:rPr>
          <w:bCs/>
          <w:b/>
        </w:rPr>
        <w:t xml:space="preserve">Financial Analyst</w:t>
      </w:r>
      <w:r>
        <w:t xml:space="preserve">. Unlike traditional accounting roles that focus on historical record-keeping, the modern financial analyst in Manchester looks forward. They utilize predictive modeling and market trend analysis to help businesses navigate regulatory changes, inflationary pressures, and global supply chain disruptions specific to the Northern Powerhouse initiative.</w:t>
      </w:r>
    </w:p>
    <w:bookmarkEnd w:id="20"/>
    <w:bookmarkStart w:id="21" w:name="X3e3dce3479a2a518f14e773bdd2d52262e9783b"/>
    <w:p>
      <w:pPr>
        <w:pStyle w:val="Heading2"/>
      </w:pPr>
      <w:r>
        <w:t xml:space="preserve">The Core Responsibilities of a Financial Analyst</w:t>
      </w:r>
    </w:p>
    <w:p>
      <w:pPr>
        <w:pStyle w:val="FirstParagraph"/>
      </w:pPr>
      <w:r>
        <w:t xml:space="preserve">The role of a</w:t>
      </w:r>
      <w:r>
        <w:t xml:space="preserve"> </w:t>
      </w:r>
      <w:r>
        <w:rPr>
          <w:bCs/>
          <w:b/>
        </w:rPr>
        <w:t xml:space="preserve">Financial Analyst</w:t>
      </w:r>
      <w:r>
        <w:t xml:space="preserve"> </w:t>
      </w:r>
      <w:r>
        <w:t xml:space="preserve">is defined by rigor and precision. In Manchester’s competitive job market, these professionals are expected to master several key domains. Firstly, financial modeling is paramount. Whether analyzing the capital expenditure for a new tech startup in Spinningfields or evaluating the ROI of infrastructure projects for local councils, analysts must build robust models that can withstand stress testing.</w:t>
      </w:r>
    </w:p>
    <w:p>
      <w:pPr>
        <w:pStyle w:val="BodyText"/>
      </w:pPr>
      <w:r>
        <w:t xml:space="preserve">Secondly, data interpretation is crucial. The modern analyst must be proficient in advanced software tools such as SQL, Python, and Tableau. In</w:t>
      </w:r>
      <w:r>
        <w:t xml:space="preserve"> </w:t>
      </w:r>
      <w:r>
        <w:rPr>
          <w:bCs/>
          <w:b/>
        </w:rPr>
        <w:t xml:space="preserve">United Kingdom Manchester</w:t>
      </w:r>
      <w:r>
        <w:t xml:space="preserve">, where the digital economy is booming, the ability to translate large datasets into actionable business intelligence distinguishes a mediocre analyst from an exceptional one. They do not merely report numbers; they tell the story behind them. For instance, when analyzing quarterly earnings for a local retail giant, an analyst must identify whether sales dips are due to seasonal trends or broader economic shifts affecting consumer spending in the North West.</w:t>
      </w:r>
    </w:p>
    <w:p>
      <w:pPr>
        <w:pStyle w:val="BodyText"/>
      </w:pPr>
      <w:r>
        <w:t xml:space="preserve">Furthermore, risk management is an increasingly vital function. With geopolitical uncertainties affecting global markets, analysts in Manchester play a key role in hedging strategies and currency risk assessment for companies involved in international trade. Their insights guide executive boards on how to protect shareholder value amidst volatility.</w:t>
      </w:r>
    </w:p>
    <w:bookmarkEnd w:id="21"/>
    <w:bookmarkStart w:id="22" w:name="the-strategic-value-to-stakeholders"/>
    <w:p>
      <w:pPr>
        <w:pStyle w:val="Heading2"/>
      </w:pPr>
      <w:r>
        <w:t xml:space="preserve">The Strategic Value to Stakeholders</w:t>
      </w:r>
    </w:p>
    <w:p>
      <w:pPr>
        <w:pStyle w:val="FirstParagraph"/>
      </w:pPr>
      <w:r>
        <w:t xml:space="preserve">The impact of the</w:t>
      </w:r>
      <w:r>
        <w:t xml:space="preserve"> </w:t>
      </w:r>
      <w:r>
        <w:rPr>
          <w:bCs/>
          <w:b/>
        </w:rPr>
        <w:t xml:space="preserve">Financial Analyst</w:t>
      </w:r>
    </w:p>
    <w:p>
      <w:pPr>
        <w:pStyle w:val="BodyText"/>
      </w:pPr>
      <w:r>
        <w:t xml:space="preserve">Consider the property development sector in Manchester, which has seen unprecedented growth in recent years. For developers constructing new residential and commercial towers in areas like Deansgate or Castlefield, accurate financial forecasting is the difference between a profitable venture and a costly failure. The</w:t>
      </w:r>
      <w:r>
        <w:t xml:space="preserve"> </w:t>
      </w:r>
      <w:r>
        <w:rPr>
          <w:bCs/>
          <w:b/>
        </w:rPr>
        <w:t xml:space="preserve">Financial Analyst</w:t>
      </w:r>
      <w:r>
        <w:t xml:space="preserve"> </w:t>
      </w:r>
      <w:r>
        <w:t xml:space="preserve">provides the feasibility studies that determine project viability, assessing interest rate fluctuations, construction cost inflation, and rental yield projections. Without this rigorous analysis, the rapid urbanization of</w:t>
      </w:r>
    </w:p>
    <w:p>
      <w:pPr>
        <w:pStyle w:val="BodyText"/>
      </w:pPr>
      <w:r>
        <w:t xml:space="preserve">United Kingdom Manchester would lack the financial discipline required for long-term sustainability.</w:t>
      </w:r>
    </w:p>
    <w:bookmarkEnd w:id="22"/>
    <w:bookmarkStart w:id="23" w:name="challenges-and-future-outlook"/>
    <w:p>
      <w:pPr>
        <w:pStyle w:val="Heading2"/>
      </w:pPr>
      <w:r>
        <w:t xml:space="preserve">Challenges and Future Outlook</w:t>
      </w:r>
    </w:p>
    <w:p>
      <w:pPr>
        <w:pStyle w:val="FirstParagraph"/>
      </w:pPr>
      <w:r>
        <w:t xml:space="preserve">Despite the clear benefits, being a</w:t>
      </w:r>
      <w:r>
        <w:t xml:space="preserve"> </w:t>
      </w:r>
      <w:r>
        <w:rPr>
          <w:bCs/>
          <w:b/>
        </w:rPr>
        <w:t xml:space="preserve">Financial Analyst</w:t>
      </w:r>
      <w:r>
        <w:t xml:space="preserve"> </w:t>
      </w:r>
      <w:r>
        <w:t xml:space="preserve">in Manchester comes with challenges. The pressure to deliver real-time insights in an era of instant communication requires continuous upskilling. The rise of artificial intelligence and machine learning threatens to automate routine analytical tasks. Consequently, the role is evolving from pure number-crunching to strategic advisory.</w:t>
      </w:r>
    </w:p>
    <w:p>
      <w:pPr>
        <w:pStyle w:val="BodyText"/>
      </w:pPr>
      <w:r>
        <w:t xml:space="preserve">In response, educational institutions in</w:t>
      </w:r>
      <w:r>
        <w:t xml:space="preserve"> </w:t>
      </w:r>
      <w:r>
        <w:rPr>
          <w:bCs/>
          <w:b/>
        </w:rPr>
        <w:t xml:space="preserve">United Kingdom Manchester</w:t>
      </w:r>
      <w:r>
        <w:t xml:space="preserve">, such as the University of Manchester and Manchester Metropolitan University, are adapting their curricula to emphasize soft skills alongside technical proficiency. Critical thinking, communication, and ethical judgment are becoming just as important as mastering Excel or financial reporting standards. The future analyst must be a communicator who can justify complex financial strategies to non-financial stakeholders.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Financial Analyst</w:t>
      </w:r>
      <w:r>
        <w:t xml:space="preserve"> </w:t>
      </w:r>
      <w:r>
        <w:t xml:space="preserve">is the backbone of informed decision-making in any modern economy. In the vibrant and rapidly evolving context of</w:t>
      </w:r>
    </w:p>
    <w:p>
      <w:pPr>
        <w:pStyle w:val="BodyText"/>
      </w:pPr>
      <w:r>
        <w:t xml:space="preserve">United Kingdom Manchester, their role has never been more significant. From guiding tech startups through seed funding to overseeing multi-million-pound infrastructure developments, these professionals provide the clarity needed to navigate complex financial landscapes. As Manchester continues to solidify its position as a leading economic hub outside of London, the demand for high-caliber financial expertise will only grow. This</w:t>
      </w:r>
      <w:r>
        <w:t xml:space="preserve"> </w:t>
      </w:r>
      <w:r>
        <w:rPr>
          <w:bCs/>
          <w:b/>
        </w:rPr>
        <w:t xml:space="preserve">Essay</w:t>
      </w:r>
      <w:r>
        <w:t xml:space="preserve"> </w:t>
      </w:r>
      <w:r>
        <w:t xml:space="preserve">has highlighted that the success of businesses and institutions in this region hinges on their ability to leverage analytical insight, making the</w:t>
      </w:r>
    </w:p>
    <w:p>
      <w:pPr>
        <w:pStyle w:val="BodyText"/>
      </w:pPr>
      <w:r>
        <w:t xml:space="preserve">Financial Analyst not just an employee, but a strategic partner essential for enduring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United Kingdom Manchester</dc:title>
  <dc:creator/>
  <dc:language>en</dc:language>
  <cp:keywords/>
  <dcterms:created xsi:type="dcterms:W3CDTF">2026-07-29T14:33:13Z</dcterms:created>
  <dcterms:modified xsi:type="dcterms:W3CDTF">2026-07-29T14:33:13Z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