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Venezuela,</w:t>
      </w:r>
      <w:r>
        <w:t xml:space="preserve"> </w:t>
      </w:r>
      <w:r>
        <w:t xml:space="preserve">Caracas</w:t>
      </w:r>
    </w:p>
    <w:bookmarkStart w:id="25" w:name="Xd8bb63ed322897333df7ed6fc223c43de21b3f2"/>
    <w:p>
      <w:pPr>
        <w:pStyle w:val="Heading1"/>
      </w:pPr>
      <w:r>
        <w:t xml:space="preserve">The Role and Evolution of the Financial Analyst in Venezuela, Caracas</w:t>
      </w:r>
    </w:p>
    <w:p>
      <w:pPr>
        <w:pStyle w:val="FirstParagraph"/>
      </w:pPr>
      <w:r>
        <w:rPr>
          <w:bCs/>
          <w:b/>
        </w:rPr>
        <w:t xml:space="preserve">Date:</w:t>
      </w:r>
      <w:r>
        <w:t xml:space="preserve"> </w:t>
      </w:r>
      <w:r>
        <w:t xml:space="preserve">May 20, 2024</w:t>
      </w:r>
      <w:r>
        <w:br/>
      </w:r>
      <w:r>
        <w:rPr>
          <w:bCs/>
          <w:b/>
        </w:rPr>
        <w:t xml:space="preserve">To:</w:t>
      </w:r>
      <w:r>
        <w:t xml:space="preserve"> </w:t>
      </w:r>
      <w:r>
        <w:t xml:space="preserve">Stakeholders in the Venezuelan Economic Sector</w:t>
      </w:r>
      <w:r>
        <w:br/>
      </w:r>
      <w:r>
        <w:rPr>
          <w:bCs/>
          <w:b/>
        </w:rPr>
        <w:t xml:space="preserve">Subject:</w:t>
      </w:r>
      <w:r>
        <w:br/>
      </w:r>
      <w:r>
        <w:t xml:space="preserve">The Critical Role of the Financial Analyst in Navigating Venezuela Caracas</w:t>
      </w:r>
    </w:p>
    <w:bookmarkStart w:id="20" w:name="Xc726f2396f6c66f3bd9d686c00f8e2aa574c272"/>
    <w:p>
      <w:pPr>
        <w:pStyle w:val="Heading2"/>
      </w:pPr>
      <w:r>
        <w:t xml:space="preserve">I. Introduction: A Landscape of Complexity and Opportunity</w:t>
      </w:r>
    </w:p>
    <w:p>
      <w:pPr>
        <w:pStyle w:val="FirstParagraph"/>
      </w:pPr>
      <w:r>
        <w:t xml:space="preserve">The economic landscape of Venezuela is one defined by paradox, resilience, and rapid transformation. In the capital city, Caracas serves as the heartbeat of this complex economy. For years, the nation has faced hyperinflationary pressures, currency fluctuations, regulatory shifts that change with little notice,</w:t>
      </w:r>
      <w:r>
        <w:br/>
      </w:r>
      <w:r>
        <w:t xml:space="preserve">and a restructuring of its primary revenue sources. Amidst this turbulence emerges a critical professional archetype: The Financial Analyst.</w:t>
      </w:r>
      <w:r>
        <w:br/>
      </w:r>
      <w:r>
        <w:t xml:space="preserve">This essay explores the indispensable role of the Financial Analyst in Venezuela Caracas today, examining how these professionals adapt their methodologies to survive and thrive in one of the world’s most challenging business environments.</w:t>
      </w:r>
    </w:p>
    <w:bookmarkEnd w:id="20"/>
    <w:bookmarkStart w:id="21" w:name="Xe3da9364fb6dad41b047555751f7471f5512111"/>
    <w:p>
      <w:pPr>
        <w:pStyle w:val="Heading2"/>
      </w:pPr>
      <w:r>
        <w:t xml:space="preserve">II. The Unique Challenges of Operating in Venezuela Caracas</w:t>
      </w:r>
    </w:p>
    <w:p>
      <w:pPr>
        <w:pStyle w:val="FirstParagraph"/>
      </w:pPr>
      <w:r>
        <w:t xml:space="preserve">To understand the value proposition of a Financial Analyst in this region, one must first grasp the specific constraints present in Venezuela Caracas.</w:t>
      </w:r>
      <w:r>
        <w:br/>
      </w:r>
      <w:r>
        <w:t xml:space="preserve">Historically, oil has been king; however, the diversification efforts and subsequent sanctions have forced companies to look beyond traditional revenues.</w:t>
      </w:r>
      <w:r>
        <w:br/>
      </w:r>
      <w:r>
        <w:t xml:space="preserve">The dual exchange rate system—though evolving toward greater unification—creates a nightmare for accurate forecasting. Additionally,</w:t>
      </w:r>
      <w:r>
        <w:br/>
      </w:r>
      <w:r>
        <w:t xml:space="preserve">the prevalence of dollarization in daily transactions within Caracas means that financial statements must often be managed in multiple currencies simultaneously.</w:t>
      </w:r>
      <w:r>
        <w:br/>
      </w:r>
      <w:r>
        <w:br/>
      </w:r>
      <w:r>
        <w:t xml:space="preserve">In this context, standard textbook financial models fail. A Financial Analyst working in Venezuela Caracas cannot rely solely on historical data</w:t>
      </w:r>
      <w:r>
        <w:br/>
      </w:r>
      <w:r>
        <w:t xml:space="preserve">because the past few years have been marked by structural breaks rather than gradual changes. The ability to interpret real-time economic indicators,</w:t>
      </w:r>
      <w:r>
        <w:br/>
      </w:r>
      <w:r>
        <w:t xml:space="preserve">such as parallel exchange rates, inflation expectations among local suppliers, and supply chain disruptions specific to the capital region,</w:t>
      </w:r>
      <w:r>
        <w:br/>
      </w:r>
      <w:r>
        <w:t xml:space="preserve">is paramount.</w:t>
      </w:r>
    </w:p>
    <w:bookmarkEnd w:id="21"/>
    <w:bookmarkStart w:id="22" w:name="Xb8a658c2ccc4b7c0eaa1ddc310aeec93ac264ac"/>
    <w:p>
      <w:pPr>
        <w:pStyle w:val="Heading2"/>
      </w:pPr>
      <w:r>
        <w:t xml:space="preserve">III. Core Competencies Required for Success</w:t>
      </w:r>
    </w:p>
    <w:p>
      <w:pPr>
        <w:pStyle w:val="FirstParagraph"/>
      </w:pPr>
      <w:r>
        <w:t xml:space="preserve">The modern Financial Analyst in Venezuela Caracas must possess a hybrid skill set that blends traditional accounting rigor with geopolitical savvy.</w:t>
      </w:r>
      <w:r>
        <w:br/>
      </w:r>
      <w:r>
        <w:br/>
      </w:r>
      <w:r>
        <w:t xml:space="preserve">1.</w:t>
      </w:r>
      <w:r>
        <w:rPr>
          <w:bCs/>
          <w:b/>
        </w:rPr>
        <w:t xml:space="preserve">Multicurrency Accounting and Hedging:</w:t>
      </w:r>
      <w:r>
        <w:br/>
      </w:r>
      <w:r>
        <w:t xml:space="preserve">With the bolívar (Bs.) interacting closely with the US dollar (USD), analysts must master dual-bookkeeping systems. They are responsible for determining</w:t>
      </w:r>
      <w:r>
        <w:br/>
      </w:r>
      <w:r>
        <w:t xml:space="preserve">the functional currency of operations and ensuring compliance with local banking regulations regarding foreign exchange. Effective hedging strategies</w:t>
      </w:r>
      <w:r>
        <w:br/>
      </w:r>
      <w:r>
        <w:t xml:space="preserve">are not optional luxuries but survival mechanisms to protect corporate assets from devaluation risks.</w:t>
      </w:r>
      <w:r>
        <w:br/>
      </w:r>
      <w:r>
        <w:br/>
      </w:r>
      <w:r>
        <w:t xml:space="preserve">2.</w:t>
      </w:r>
      <w:r>
        <w:rPr>
          <w:bCs/>
          <w:b/>
        </w:rPr>
        <w:t xml:space="preserve">Operational Efficiency Analysis:</w:t>
      </w:r>
      <w:r>
        <w:br/>
      </w:r>
      <w:r>
        <w:t xml:space="preserve">In an environment where importing raw materials is fraught with logistical hurdles and high costs, the Financial Analyst plays a key role in optimizing</w:t>
      </w:r>
      <w:r>
        <w:br/>
      </w:r>
      <w:r>
        <w:t xml:space="preserve">local supply chains. By analyzing cost structures meticulously, they identify areas where efficiency can be improved without compromising quality,</w:t>
      </w:r>
      <w:r>
        <w:br/>
      </w:r>
      <w:r>
        <w:t xml:space="preserve">which is crucial for maintaining competitiveness in Caracas.</w:t>
      </w:r>
      <w:r>
        <w:br/>
      </w:r>
      <w:r>
        <w:br/>
      </w:r>
      <w:r>
        <w:t xml:space="preserve">3.</w:t>
      </w:r>
      <w:r>
        <w:rPr>
          <w:bCs/>
          <w:b/>
        </w:rPr>
        <w:t xml:space="preserve">Regulatory Navigation:</w:t>
      </w:r>
      <w:r>
        <w:br/>
      </w:r>
      <w:r>
        <w:t xml:space="preserve">Venezuela’s regulatory framework is dynamic. Taxes, import duties, and labor laws can shift rapidly. A competent Financial Analyst keeps a close</w:t>
      </w:r>
      <w:r>
        <w:br/>
      </w:r>
      <w:r>
        <w:t xml:space="preserve">watch on legislative changes affecting the Central Bank of Venezuela (BCV) and tax authorities like the SENIAT (Servicio Nacional Integrado de Administración Aduanera y Tributaria). Their advice ensures that businesses remain compliant while minimizing fiscal burdens.</w:t>
      </w:r>
      <w:r>
        <w:br/>
      </w:r>
      <w:r>
        <w:br/>
      </w:r>
      <w:r>
        <w:t xml:space="preserve">4.</w:t>
      </w:r>
      <w:r>
        <w:rPr>
          <w:bCs/>
          <w:b/>
        </w:rPr>
        <w:t xml:space="preserve">Scenario Planning:</w:t>
      </w:r>
      <w:r>
        <w:br/>
      </w:r>
      <w:r>
        <w:t xml:space="preserve">Predictive modeling in Venezuela is less about linear extrapolation and more about stress-testing various scenarios. What happens to cash flow if the exchange rate widens by 5% overnight? What if a key supplier delays shipment due to port congestion?</w:t>
      </w:r>
      <w:r>
        <w:br/>
      </w:r>
      <w:r>
        <w:t xml:space="preserve">Financial Analysts create dynamic models that allow executives in Caracas to make agile decisions based on "what-if" analyses.</w:t>
      </w:r>
    </w:p>
    <w:bookmarkEnd w:id="22"/>
    <w:bookmarkStart w:id="23" w:name="X1b13c2c926d6f1e6e828c2ddf505039dffbb8fe"/>
    <w:p>
      <w:pPr>
        <w:pStyle w:val="Heading2"/>
      </w:pPr>
      <w:r>
        <w:t xml:space="preserve">IV. Strategic Importance for Local Businesses and Multinationals</w:t>
      </w:r>
    </w:p>
    <w:p>
      <w:pPr>
        <w:pStyle w:val="FirstParagraph"/>
      </w:pPr>
      <w:r>
        <w:t xml:space="preserve">The impact of the Financial Analyst extends beyond mere reporting; they are strategic partners in decision-making.</w:t>
      </w:r>
      <w:r>
        <w:br/>
      </w:r>
      <w:r>
        <w:br/>
      </w:r>
      <w:r>
        <w:t xml:space="preserve">For local Venezuelan enterprises, these professionals provide the clarity needed to secure financing from domestic banks or international investors who</w:t>
      </w:r>
      <w:r>
        <w:br/>
      </w:r>
      <w:r>
        <w:t xml:space="preserve">are increasingly interested in high-risk, high-reward markets. By presenting robust financial health metrics and transparent risk management protocols,</w:t>
      </w:r>
      <w:r>
        <w:br/>
      </w:r>
      <w:r>
        <w:t xml:space="preserve">Analysts build trust with stakeholders.</w:t>
      </w:r>
      <w:r>
        <w:br/>
      </w:r>
      <w:r>
        <w:br/>
      </w:r>
      <w:r>
        <w:t xml:space="preserve">For multinational corporations operating in Caracas, the Financial Analyst acts as a bridge between global headquarters and local realities. They translate</w:t>
      </w:r>
      <w:r>
        <w:br/>
      </w:r>
      <w:r>
        <w:t xml:space="preserve">local market conditions into international accounting standards (IFRS or GAAP), ensuring that parent companies accurately reflect the performance of their Venezuelan subsidiaries.</w:t>
      </w:r>
      <w:r>
        <w:br/>
      </w:r>
      <w:r>
        <w:t xml:space="preserve">They also play a vital role in repatriation strategies, navigating the complex legal pathways for sending profits out of Venezuela while adhering to current regulations.</w:t>
      </w:r>
      <w:r>
        <w:br/>
      </w:r>
      <w:r>
        <w:br/>
      </w:r>
      <w:r>
        <w:t xml:space="preserve">Furthermore, in sectors such as telecommunications, manufacturing, and retail—strongholds within Caracas—the Financial Analyst identifies growth opportunities</w:t>
      </w:r>
      <w:r>
        <w:br/>
      </w:r>
      <w:r>
        <w:t xml:space="preserve">that are often invisible to those outside the region. For instance,</w:t>
      </w:r>
      <w:r>
        <w:br/>
      </w:r>
      <w:r>
        <w:t xml:space="preserve">they might uncover that despite overall inflation,</w:t>
      </w:r>
      <w:r>
        <w:br/>
      </w:r>
      <w:r>
        <w:t xml:space="preserve">certain segments of the population continue to spend on essential goods at stable prices due to dollarization, suggesting a pivot in marketing or inventory strategy.</w:t>
      </w:r>
    </w:p>
    <w:bookmarkEnd w:id="23"/>
    <w:bookmarkStart w:id="24" w:name="v.-the-future-outlook"/>
    <w:p>
      <w:pPr>
        <w:pStyle w:val="Heading2"/>
      </w:pPr>
      <w:r>
        <w:t xml:space="preserve">V. The Future Outlook</w:t>
      </w:r>
    </w:p>
    <w:p>
      <w:pPr>
        <w:pStyle w:val="FirstParagraph"/>
      </w:pPr>
      <w:r>
        <w:t xml:space="preserve">Looking ahead, the role of the Financial Analyst in Venezuela Caracas is poised for further evolution.</w:t>
      </w:r>
      <w:r>
        <w:br/>
      </w:r>
      <w:r>
        <w:t xml:space="preserve">As digital banking infrastructure improves and fintech solutions gain traction,</w:t>
      </w:r>
      <w:r>
        <w:br/>
      </w:r>
      <w:r>
        <w:t xml:space="preserve">data analytics will become even more central to financial analysis. Professionals will need to integrate big data tools</w:t>
      </w:r>
      <w:r>
        <w:br/>
      </w:r>
      <w:r>
        <w:t xml:space="preserve">to monitor consumer behavior patterns in real-time.</w:t>
      </w:r>
      <w:r>
        <w:br/>
      </w:r>
      <w:r>
        <w:br/>
      </w:r>
      <w:r>
        <w:t xml:space="preserve">Moreover, as the economy stabilizes—however gradual the process may be—the demand for sophisticated capital budgeting and investment analysis</w:t>
      </w:r>
      <w:r>
        <w:br/>
      </w:r>
      <w:r>
        <w:t xml:space="preserve">will rise. Companies will move from survival mode to expansion mode,</w:t>
      </w:r>
      <w:r>
        <w:br/>
      </w:r>
      <w:r>
        <w:t xml:space="preserve">requiring analysts who can evaluate long-term ROI (Return on Investment) amidst uncertainty.</w:t>
      </w:r>
      <w:r>
        <w:br/>
      </w:r>
      <w:r>
        <w:br/>
      </w:r>
      <w:r>
        <w:t xml:space="preserve">Education and professional development are key. Universities in Caracas and professional bodies must update curricula to emphasize risk management,</w:t>
      </w:r>
      <w:r>
        <w:br/>
      </w:r>
      <w:r>
        <w:t xml:space="preserve">cryptocurrency implications, and advanced econometric modeling suited for emerging markets.</w:t>
      </w:r>
      <w:r>
        <w:rPr>
          <w:bCs/>
          <w:b/>
        </w:rPr>
        <w:t xml:space="preserve">Financial Analysts</w:t>
      </w:r>
      <w:r>
        <w:br/>
      </w:r>
      <w:r>
        <w:t xml:space="preserve">who continuously upgrade their skills will be the architects of Venezuela’s future economic stability.</w:t>
      </w:r>
      <w:r>
        <w:br/>
      </w:r>
      <w:r>
        <w:br/>
      </w:r>
      <w:r>
        <w:t xml:space="preserve">In conclusion, being a Financial Analyst in Venezuela Caracas is not just a job;</w:t>
      </w:r>
      <w:r>
        <w:rPr>
          <w:bCs/>
          <w:b/>
        </w:rPr>
        <w:t xml:space="preserve">Venezuela Caracas</w:t>
      </w:r>
      <w:r>
        <w:br/>
      </w:r>
      <w:r>
        <w:t xml:space="preserve">requires it to be a mission of stewardship and strategic foresight. Amidst volatility,</w:t>
      </w:r>
      <w:r>
        <w:br/>
      </w:r>
      <w:r>
        <w:t xml:space="preserve">these professionals provide the anchor that allows businesses to navigate treacherous waters.</w:t>
      </w:r>
      <w:r>
        <w:rPr>
          <w:iCs/>
          <w:i/>
        </w:rPr>
        <w:t xml:space="preserve">Financial Analysts</w:t>
      </w:r>
      <w:r>
        <w:br/>
      </w:r>
      <w:r>
        <w:t xml:space="preserve">are the guardians of corporate value, ensuring that amidst chaos, there is order,</w:t>
      </w:r>
      <w:r>
        <w:br/>
      </w:r>
      <w:r>
        <w:t xml:space="preserve">and amidst uncertainty, there is strategy. Their work ensures that</w:t>
      </w:r>
      <w:r>
        <w:br/>
      </w:r>
      <w:r>
        <w:rPr>
          <w:bCs/>
          <w:b/>
        </w:rPr>
        <w:t xml:space="preserve">Financial Analysts</w:t>
      </w:r>
      <w:r>
        <w:t xml:space="preserve"> </w:t>
      </w:r>
      <w:r>
        <w:t xml:space="preserve">remain relevant and vital to the economic recovery and future prosperity of Venezuela Caracas.</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Venezuela, Caracas</dc:title>
  <dc:creator/>
  <cp:keywords/>
  <dcterms:created xsi:type="dcterms:W3CDTF">2026-07-29T20:12:30Z</dcterms:created>
  <dcterms:modified xsi:type="dcterms:W3CDTF">2026-07-29T20:12:30Z</dcterms:modified>
</cp:coreProperties>
</file>

<file path=docProps/custom.xml><?xml version="1.0" encoding="utf-8"?>
<Properties xmlns="http://schemas.openxmlformats.org/officeDocument/2006/custom-properties" xmlns:vt="http://schemas.openxmlformats.org/officeDocument/2006/docPropsVTypes"/>
</file>