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d494b92d2f86e95f1940014aa5d73090352903"/>
    <w:p>
      <w:pPr>
        <w:pStyle w:val="Heading1"/>
      </w:pPr>
      <w:r>
        <w:t xml:space="preserve">The Strategic Imperative of the Financial Analyst in Zimbabwe Harare</w:t>
      </w:r>
    </w:p>
    <w:p>
      <w:pPr>
        <w:pStyle w:val="FirstParagraph"/>
      </w:pPr>
      <w:r>
        <w:t xml:space="preserve">In the dynamic and often unpredictable economic landscape of southern Africa, few roles are as critical yet misunderstood as that of the financial analyst. In a nation characterized by unique monetary policies, high inflationary pressures, and a vibrant informal sector, understanding how to navigate capital is not merely an academic exercise but a survival mechanism for businesses. This essay explores the pivotal role of the</w:t>
      </w:r>
      <w:r>
        <w:t xml:space="preserve"> </w:t>
      </w:r>
      <w:r>
        <w:t xml:space="preserve">Financial Analyst</w:t>
      </w:r>
      <w:r>
        <w:t xml:space="preserve"> </w:t>
      </w:r>
      <w:r>
        <w:t xml:space="preserve">within the context of</w:t>
      </w:r>
      <w:r>
        <w:t xml:space="preserve"> </w:t>
      </w:r>
      <w:r>
        <w:t xml:space="preserve">Zimbabwe Harare</w:t>
      </w:r>
      <w:r>
        <w:t xml:space="preserve">, examining how this profession serves as the bridge between chaotic market realities and sustainable business growth.</w:t>
      </w:r>
    </w:p>
    <w:bookmarkStart w:id="20" w:name="Xedbfcb842c7b3d0afd19a6d78d671ef0e494bdb"/>
    <w:p>
      <w:pPr>
        <w:pStyle w:val="Heading2"/>
      </w:pPr>
      <w:r>
        <w:t xml:space="preserve">The Unique Economic Context of Zimbabwe Harare</w:t>
      </w:r>
    </w:p>
    <w:p>
      <w:pPr>
        <w:pStyle w:val="FirstParagraph"/>
      </w:pPr>
      <w:r>
        <w:t xml:space="preserve">To understand the necessity of a skilled financial analyst in this region, one must first appreciate the specific economic environment. Harare is not just a city; it is the administrative and commercial heart of Zimbabwe, hosting major banks, insurance companies, mining firms, and manufacturing plants. However, operating here requires navigating a multi-currency system dominated by the US Dollar and local currency fluctuations. Unlike analysts in stable economies who rely on steady GDP growth predictions or low-interest rate environments, a financial analyst in</w:t>
      </w:r>
      <w:r>
        <w:t xml:space="preserve"> </w:t>
      </w:r>
      <w:r>
        <w:t xml:space="preserve">Zimbabwe Harare</w:t>
      </w:r>
      <w:r>
        <w:t xml:space="preserve"> </w:t>
      </w:r>
      <w:r>
        <w:t xml:space="preserve">must master volatility.</w:t>
      </w:r>
    </w:p>
    <w:p>
      <w:pPr>
        <w:pStyle w:val="BodyText"/>
      </w:pPr>
      <w:r>
        <w:t xml:space="preserve">The historical context of hyperinflation has instilled a culture of extreme caution and rapid decision-making. Businesses cannot afford to look at quarterly reports alone; they must forecast cash flows on a weekly, or even daily, basis. The role of the analyst here shifts from traditional "number crunching" to strategic crisis management and currency risk mitigation. They are the first line of defense against asset erosion caused by inflation, tasked with determining whether to hold local currency assets or convert them into hard currencies immediately.</w:t>
      </w:r>
    </w:p>
    <w:bookmarkEnd w:id="20"/>
    <w:bookmarkStart w:id="21" w:name="X33475d686fce941198a1e6bcdf7069d99bb7046"/>
    <w:p>
      <w:pPr>
        <w:pStyle w:val="Heading2"/>
      </w:pPr>
      <w:r>
        <w:t xml:space="preserve">The Evolving Role of the Financial Analyst</w:t>
      </w:r>
    </w:p>
    <w:p>
      <w:pPr>
        <w:pStyle w:val="FirstParagraph"/>
      </w:pPr>
      <w:r>
        <w:t xml:space="preserve">In recent years, the definition of a financial analyst has evolved significantly in Harare. Traditionally, this role was confined to preparing balance sheets and tax returns for regulatory compliance. Today, due to digital transformation and increased competition within Zimbabwe’s service sector, analysts are expected to be strategic advisors. They utilize advanced data analytics tools to interpret consumer spending habits in a cash-constrained economy.</w:t>
      </w:r>
    </w:p>
    <w:p>
      <w:pPr>
        <w:pStyle w:val="BodyText"/>
      </w:pPr>
      <w:r>
        <w:t xml:space="preserve">For instance, with the rise of mobile money platforms like EcoCash and OneMoney in Harare, financial analysts must integrate digital transaction data into their forecasting models. They analyze how shifts in liquidity affect retail sales volumes for supermarkets and manufacturers alike. This requires a deep understanding of both traditional accounting principles (such as IFRS) and modern behavioral economics. The analyst must answer complex questions: How does the current exchange rate impact our cost of goods sold? Is it more viable to import raw materials or source them locally given the supply chain disruptions?</w:t>
      </w:r>
    </w:p>
    <w:bookmarkEnd w:id="21"/>
    <w:bookmarkStart w:id="22" w:name="challenges-specific-to-the-harare-market"/>
    <w:p>
      <w:pPr>
        <w:pStyle w:val="Heading2"/>
      </w:pPr>
      <w:r>
        <w:t xml:space="preserve">Challenges Specific to the Harare Market</w:t>
      </w:r>
    </w:p>
    <w:p>
      <w:pPr>
        <w:pStyle w:val="FirstParagraph"/>
      </w:pPr>
      <w:r>
        <w:t xml:space="preserve">The challenges facing a financial analyst in this region are distinct. One major hurdle is data reliability. In many cases, official economic indicators may not reflect the ground reality experienced by businesses in Harare. Therefore, analysts must often rely on "alternative data"—such as fuel queue times, electricity load-shedding schedules, or informal market prices—to build accurate financial models.</w:t>
      </w:r>
    </w:p>
    <w:p>
      <w:pPr>
        <w:pStyle w:val="BodyText"/>
      </w:pPr>
      <w:r>
        <w:t xml:space="preserve">Furthermore, regulatory uncertainty poses a constant threat. The Reserve Bank of Zimbabwe frequently alters monetary policy instruments without extensive warning. A financial analyst must possess the agility to pivot investment strategies overnight when policies regarding currency auctions or interest caps change. This requires not only technical proficiency in Excel and financial modeling software but also strong soft skills in communication with senior management to explain why immediate strategic pivots are necessary.</w:t>
      </w:r>
    </w:p>
    <w:bookmarkEnd w:id="22"/>
    <w:bookmarkStart w:id="23" w:name="Xdd630dca1ac396cc85ca071cc477dac9a5aa5b2"/>
    <w:p>
      <w:pPr>
        <w:pStyle w:val="Heading2"/>
      </w:pPr>
      <w:r>
        <w:t xml:space="preserve">The Impact on Corporate Governance and Investment</w:t>
      </w:r>
    </w:p>
    <w:p>
      <w:pPr>
        <w:pStyle w:val="FirstParagraph"/>
      </w:pPr>
      <w:r>
        <w:t xml:space="preserve">Beyond internal operations, the work of a financial analyst in Harare plays a crucial role in attracting foreign direct investment (FDI). International investors are often wary of entering emerging markets due to perceived risks. A rigorous, transparent financial analysis provided by local experts helps mitigate these fears. By presenting clear risk assessments, sensitivity analyses regarding currency fluctuation, and realistic long-term growth projections, analysts provide the confidence needed for global capital to flow into Harare’s real estate and mining sectors.</w:t>
      </w:r>
    </w:p>
    <w:p>
      <w:pPr>
        <w:pStyle w:val="BodyText"/>
      </w:pPr>
      <w:r>
        <w:t xml:space="preserve">Moreover, within local conglomerates in Zimbabwe Harare, financial analysts drive corporate governance. They ensure that resources are allocated efficiently across different business units. In an environment where capital is scarce and expensive, inefficient allocation can lead to insolvency. Analysts identify underperforming divisions and recommend restructuring or divestment, ensuring the longevity of the enterprise.</w:t>
      </w:r>
    </w:p>
    <w:bookmarkEnd w:id="23"/>
    <w:bookmarkStart w:id="24" w:name="X5176151791cecdc85829807420a3b30a17fe1fc"/>
    <w:p>
      <w:pPr>
        <w:pStyle w:val="Heading2"/>
      </w:pPr>
      <w:r>
        <w:t xml:space="preserve">Future Outlook and Professional Development</w:t>
      </w:r>
    </w:p>
    <w:p>
      <w:pPr>
        <w:pStyle w:val="FirstParagraph"/>
      </w:pPr>
      <w:r>
        <w:t xml:space="preserve">The future of finance in Zimbabwe Harare looks increasingly digital. As fintech companies disrupt traditional banking, the demand for analysts who understand blockchain technology, cryptocurrency trends (despite regulatory bans on trading), and automated accounting systems is rising. Young professionals entering this field must therefore commit to continuous learning. Certifications such as CFA (Chartered Financial Analyst) or ACCA remain highly valued in Harare’s corporate circles, but they must be supplemented by local market knowledge.</w:t>
      </w:r>
    </w:p>
    <w:p>
      <w:pPr>
        <w:pStyle w:val="BodyText"/>
      </w:pPr>
      <w:r>
        <w:t xml:space="preserve">Educational institutions in Zimbabwe are also adapting their curricula to focus more on risk management and digital finance, recognizing the gap between theoretical knowledge and practical application. The ideal financial analyst of tomorrow will be a hybrid professional: part mathematician, part historian (understanding economic cycles), and part technologist.</w:t>
      </w:r>
    </w:p>
    <w:bookmarkEnd w:id="24"/>
    <w:bookmarkStart w:id="25" w:name="conclusion"/>
    <w:p>
      <w:pPr>
        <w:pStyle w:val="Heading2"/>
      </w:pPr>
      <w:r>
        <w:t xml:space="preserve">Conclusion</w:t>
      </w:r>
    </w:p>
    <w:p>
      <w:pPr>
        <w:pStyle w:val="FirstParagraph"/>
      </w:pPr>
      <w:r>
        <w:t xml:space="preserve">In conclusion, the role of the financial analyst in Zimbabwe Harare is far more complex than its counterpart in stable economies. It is a role defined by resilience, adaptability, and strategic foresight. In a city that serves as the economic engine of Zimbabwe, these professionals are not just observers of financial trends; they are active participants in shaping business survival and growth strategies. They navigate the turbulence of inflation and currency instability to provide clarity amidst chaos.</w:t>
      </w:r>
    </w:p>
    <w:p>
      <w:pPr>
        <w:pStyle w:val="BodyText"/>
      </w:pPr>
      <w:r>
        <w:t xml:space="preserve">As Harare continues to develop its infrastructure and integrate further into global markets, the importance of high-quality financial analysis will only grow. For businesses operating in this region, investing in skilled financial talent is not an expense but a critical strategic imperative. The modern</w:t>
      </w:r>
      <w:r>
        <w:t xml:space="preserve"> </w:t>
      </w:r>
      <w:r>
        <w:t xml:space="preserve">Financial Analyst</w:t>
      </w:r>
      <w:r>
        <w:t xml:space="preserve"> </w:t>
      </w:r>
      <w:r>
        <w:t xml:space="preserve">in</w:t>
      </w:r>
      <w:r>
        <w:t xml:space="preserve"> </w:t>
      </w:r>
      <w:r>
        <w:t xml:space="preserve">Zimbabwe Harare</w:t>
      </w:r>
      <w:r>
        <w:t xml:space="preserve"> </w:t>
      </w:r>
      <w:r>
        <w:t xml:space="preserve">embodies the intersection of traditional fiscal responsibility and innovative problem-solving, ensuring that Zimbabwean enterprises remain competitive on both local and international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2026-07-29T11:18:01Z</dcterms:created>
  <dcterms:modified xsi:type="dcterms:W3CDTF">2026-07-29T11:18:01Z</dcterms:modified>
</cp:coreProperties>
</file>

<file path=docProps/custom.xml><?xml version="1.0" encoding="utf-8"?>
<Properties xmlns="http://schemas.openxmlformats.org/officeDocument/2006/custom-properties" xmlns:vt="http://schemas.openxmlformats.org/officeDocument/2006/docPropsVTypes"/>
</file>