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Diplomacy: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6" w:name="X68d2891e931a8a265914200e173856dc93da018"/>
    <w:p>
      <w:pPr>
        <w:pStyle w:val="Heading1"/>
      </w:pPr>
      <w:r>
        <w:t xml:space="preserve">The Art of Visual Diplomacy: The Role of the Graphic Designer in Brazil, Brasília</w:t>
      </w:r>
    </w:p>
    <w:p>
      <w:pPr>
        <w:pStyle w:val="FirstParagraph"/>
      </w:pPr>
      <w:r>
        <w:t xml:space="preserve">In the heart of South America lies a capital city that is less like a traditional urban sprawl and more like an architectural sculpture:</w:t>
      </w:r>
      <w:r>
        <w:t xml:space="preserve"> </w:t>
      </w:r>
      <w:r>
        <w:rPr>
          <w:bCs/>
          <w:b/>
        </w:rPr>
        <w:t xml:space="preserve">Brazil, Brasília</w:t>
      </w:r>
      <w:r>
        <w:t xml:space="preserve">. Conceived by urban planner Lúcio Costa and realized through the visionary structures of Oscar Niemeyer, this city stands as a testament to modernism, ambition, and national identity. However, behind every monumental facade and every planned boulevard lies a subtle yet pervasive force that communicates the spirit of this republic: the work of the</w:t>
      </w:r>
      <w:r>
        <w:t xml:space="preserve"> </w:t>
      </w:r>
      <w:r>
        <w:rPr>
          <w:bCs/>
          <w:b/>
        </w:rPr>
        <w:t xml:space="preserve">Graphic Designer</w:t>
      </w:r>
      <w:r>
        <w:t xml:space="preserve">. In this unique environment, graphic design is not merely decorative; it is functional diplomacy. It bridges the gap between government institutions and citizens, translates complex bureaucratic processes into accessible information, and reinforces a modern national aesthetic rooted in tropical modernism.</w:t>
      </w:r>
    </w:p>
    <w:bookmarkStart w:id="20" w:name="Xdca4bd70904dc295a471be3d1c58ea7f31faf7d"/>
    <w:p>
      <w:pPr>
        <w:pStyle w:val="Heading2"/>
      </w:pPr>
      <w:r>
        <w:t xml:space="preserve">The Intersection of Modernist Architecture and Visual Identity</w:t>
      </w:r>
    </w:p>
    <w:p>
      <w:pPr>
        <w:pStyle w:val="FirstParagraph"/>
      </w:pPr>
      <w:r>
        <w:t xml:space="preserve">To understand the role of a</w:t>
      </w:r>
      <w:r>
        <w:t xml:space="preserve"> </w:t>
      </w:r>
      <w:r>
        <w:rPr>
          <w:bCs/>
          <w:b/>
        </w:rPr>
        <w:t xml:space="preserve">Graphic Designer</w:t>
      </w:r>
      <w:r>
        <w:t xml:space="preserve"> </w:t>
      </w:r>
      <w:r>
        <w:t xml:space="preserve">in Brasília, one must first appreciate the city’s inherent visual language. Built in 1960, Brasília was designed as a "planned city," intended to project an image of progress and futurism. The geometric purity of its buildings mirrors the clean lines and structured layouts often found in mid-century modern graphic design. In this context,</w:t>
      </w:r>
      <w:r>
        <w:t xml:space="preserve"> </w:t>
      </w:r>
      <w:r>
        <w:rPr>
          <w:bCs/>
          <w:b/>
        </w:rPr>
        <w:t xml:space="preserve">Brazil Brasília</w:t>
      </w:r>
      <w:r>
        <w:t xml:space="preserve"> </w:t>
      </w:r>
      <w:r>
        <w:t xml:space="preserve">serves as both a canvas and a constraint for visual communicators.</w:t>
      </w:r>
    </w:p>
    <w:p>
      <w:pPr>
        <w:pStyle w:val="BodyText"/>
      </w:pPr>
      <w:r>
        <w:t xml:space="preserve">The</w:t>
      </w:r>
      <w:r>
        <w:t xml:space="preserve"> </w:t>
      </w:r>
      <w:r>
        <w:rPr>
          <w:bCs/>
          <w:b/>
        </w:rPr>
        <w:t xml:space="preserve">Graphic Designer</w:t>
      </w:r>
      <w:r>
        <w:t xml:space="preserve"> </w:t>
      </w:r>
      <w:r>
        <w:t xml:space="preserve">working in this capital must navigate the delicate balance between honoring the city’s brutalist and modernist heritage while adapting to contemporary digital needs. The vast open spaces of the Plano Piloto (Pilot Plan) require signage, wayfinding systems, and public information graphics that are legible from great distances yet elegant enough not to clutter the skyline. A successful design project in this region often involves a dialogue between typography and architecture. For instance, when designing for federal government ministries located along the Monumental Axis, a</w:t>
      </w:r>
      <w:r>
        <w:t xml:space="preserve"> </w:t>
      </w:r>
      <w:r>
        <w:rPr>
          <w:bCs/>
          <w:b/>
        </w:rPr>
        <w:t xml:space="preserve">Graphic Designer</w:t>
      </w:r>
      <w:r>
        <w:t xml:space="preserve"> </w:t>
      </w:r>
      <w:r>
        <w:t xml:space="preserve">must ensure that their visual identity aligns with the grandeur of Niemeyer’s curves without diminishing their impact through excessive ornamentation.</w:t>
      </w:r>
    </w:p>
    <w:bookmarkEnd w:id="20"/>
    <w:bookmarkStart w:id="21" w:name="X69be4d9dcc8dbc231959e77c2731bfc074e8bb6"/>
    <w:p>
      <w:pPr>
        <w:pStyle w:val="Heading2"/>
      </w:pPr>
      <w:r>
        <w:t xml:space="preserve">Civic Communication and Bureaucratic Clarity</w:t>
      </w:r>
    </w:p>
    <w:p>
      <w:pPr>
        <w:pStyle w:val="FirstParagraph"/>
      </w:pPr>
      <w:r>
        <w:t xml:space="preserve">The primary function of many</w:t>
      </w:r>
      <w:r>
        <w:t xml:space="preserve"> </w:t>
      </w:r>
      <w:r>
        <w:rPr>
          <w:bCs/>
          <w:b/>
        </w:rPr>
        <w:t xml:space="preserve">Brazil Brasília</w:t>
      </w:r>
      <w:r>
        <w:t xml:space="preserve">-based designers is civic communication. As the political capital of Brazil, the city houses the Executive, Legislative, and Judicial branches. The daily operation of a government city requires immense amounts of information dissemination: public hearings, legislative updates, cultural events at Teatro Nacional Cláudio Santoro or Esplanada dos Ministérios.</w:t>
      </w:r>
    </w:p>
    <w:p>
      <w:pPr>
        <w:pStyle w:val="BodyText"/>
      </w:pPr>
      <w:r>
        <w:t xml:space="preserve">Herein lies a critical challenge for the</w:t>
      </w:r>
      <w:r>
        <w:t xml:space="preserve"> </w:t>
      </w:r>
      <w:r>
        <w:rPr>
          <w:bCs/>
          <w:b/>
        </w:rPr>
        <w:t xml:space="preserve">Graphic Designer</w:t>
      </w:r>
      <w:r>
        <w:t xml:space="preserve">. Government communication often suffers from being overly bureaucratic and dense. A skilled designer acts as a translator, converting complex legal jargon into clear, engaging visual narratives. This involves infographics that explain budget allocations, user experience (UX) design for government portals like Gov.br interfaces adapted for local users, and promotional materials that encourage civic participation. In</w:t>
      </w:r>
      <w:r>
        <w:t xml:space="preserve"> </w:t>
      </w:r>
      <w:r>
        <w:rPr>
          <w:bCs/>
          <w:b/>
        </w:rPr>
        <w:t xml:space="preserve">Brazil Brasília</w:t>
      </w:r>
      <w:r>
        <w:t xml:space="preserve">, the effectiveness of democracy can sometimes be measured by the clarity of its visual communication. When a</w:t>
      </w:r>
      <w:r>
        <w:t xml:space="preserve"> </w:t>
      </w:r>
      <w:r>
        <w:rPr>
          <w:bCs/>
          <w:b/>
        </w:rPr>
        <w:t xml:space="preserve">Graphic Designer</w:t>
      </w:r>
      <w:r>
        <w:t xml:space="preserve"> </w:t>
      </w:r>
      <w:r>
        <w:t xml:space="preserve">creates an intuitive map for public transportation or a clear set of instructions for accessing healthcare services (SUS), they are actively facilitating the relationship between the state and its citizens.</w:t>
      </w:r>
    </w:p>
    <w:bookmarkEnd w:id="21"/>
    <w:bookmarkStart w:id="22" w:name="X6331546e8636001828da2ed92f840720a2680b3"/>
    <w:p>
      <w:pPr>
        <w:pStyle w:val="Heading2"/>
      </w:pPr>
      <w:r>
        <w:t xml:space="preserve">Cultural Representation and Indigenous Narratives</w:t>
      </w:r>
    </w:p>
    <w:p>
      <w:pPr>
        <w:pStyle w:val="FirstParagraph"/>
      </w:pPr>
      <w:r>
        <w:t xml:space="preserve">Beyond government work,</w:t>
      </w:r>
      <w:r>
        <w:t xml:space="preserve"> </w:t>
      </w:r>
      <w:r>
        <w:rPr>
          <w:bCs/>
          <w:b/>
        </w:rPr>
        <w:t xml:space="preserve">Brazil Brasília</w:t>
      </w:r>
      <w:r>
        <w:t xml:space="preserve"> </w:t>
      </w:r>
      <w:r>
        <w:t xml:space="preserve">is a melting pot of Brazilian culture. While rooted in modernist planning, the city’s population is incredibly diverse, reflecting regions from the Amazon to the Northeast. The</w:t>
      </w:r>
      <w:r>
        <w:t xml:space="preserve"> </w:t>
      </w:r>
      <w:r>
        <w:rPr>
          <w:bCs/>
          <w:b/>
        </w:rPr>
        <w:t xml:space="preserve">Graphic Designer</w:t>
      </w:r>
      <w:r>
        <w:t xml:space="preserve"> </w:t>
      </w:r>
      <w:r>
        <w:t xml:space="preserve">plays a vital role in representing this diversity visually.</w:t>
      </w:r>
    </w:p>
    <w:p>
      <w:pPr>
        <w:pStyle w:val="BodyText"/>
      </w:pPr>
      <w:r>
        <w:t xml:space="preserve">In recent years, there has been a significant shift toward incorporating indigenous art and narratives into public design projects in Brasília. Designers are increasingly collaborating with artists from various ethnic backgrounds to create logos, posters, and branding for cultural festivals like the Festival de Dança de Brasília or art exhibitions at the Centro Cultural Banco do Brasil (CCBB). This approach moves beyond aesthetic appropriation; it seeks to tell authentic stories. A</w:t>
      </w:r>
      <w:r>
        <w:t xml:space="preserve"> </w:t>
      </w:r>
      <w:r>
        <w:rPr>
          <w:bCs/>
          <w:b/>
        </w:rPr>
        <w:t xml:space="preserve">Graphic Designer</w:t>
      </w:r>
      <w:r>
        <w:t xml:space="preserve"> </w:t>
      </w:r>
      <w:r>
        <w:t xml:space="preserve">working in this sphere must possess cultural sensitivity and research skills to accurately represent symbols, colors, and patterns associated with specific communities. This visual inclusion helps foster a sense of belonging among the diverse population that resides in the Federal District.</w:t>
      </w:r>
    </w:p>
    <w:bookmarkEnd w:id="22"/>
    <w:bookmarkStart w:id="23" w:name="X0e4349e32b797cf64fad0f1cf69fead8bbab7d2"/>
    <w:p>
      <w:pPr>
        <w:pStyle w:val="Heading2"/>
      </w:pPr>
      <w:r>
        <w:t xml:space="preserve">The Digital Transformation of a Concrete City</w:t>
      </w:r>
    </w:p>
    <w:p>
      <w:pPr>
        <w:pStyle w:val="FirstParagraph"/>
      </w:pPr>
      <w:r>
        <w:t xml:space="preserve">While Brasília is famous for its concrete reality, the 21st century has brought a digital layer to this</w:t>
      </w:r>
      <w:r>
        <w:t xml:space="preserve"> </w:t>
      </w:r>
      <w:r>
        <w:rPr>
          <w:bCs/>
          <w:b/>
        </w:rPr>
        <w:t xml:space="preserve">Brazil Brasília</w:t>
      </w:r>
      <w:r>
        <w:t xml:space="preserve">. The role of the</w:t>
      </w:r>
      <w:r>
        <w:t xml:space="preserve"> </w:t>
      </w:r>
      <w:r>
        <w:rPr>
          <w:bCs/>
          <w:b/>
        </w:rPr>
        <w:t xml:space="preserve">Graphic Designer</w:t>
      </w:r>
      <w:r>
        <w:t xml:space="preserve"> </w:t>
      </w:r>
      <w:r>
        <w:t xml:space="preserve">has evolved significantly with the rise of social media and digital advertising. Traditional print posters on billboards along SIA (Setor de Indústria e Abastecimento) or commercial sectors are now complemented by dynamic social media campaigns.</w:t>
      </w:r>
    </w:p>
    <w:p>
      <w:pPr>
        <w:pStyle w:val="BodyText"/>
      </w:pPr>
      <w:r>
        <w:t xml:space="preserve">A contemporary</w:t>
      </w:r>
      <w:r>
        <w:t xml:space="preserve"> </w:t>
      </w:r>
      <w:r>
        <w:rPr>
          <w:bCs/>
          <w:b/>
        </w:rPr>
        <w:t xml:space="preserve">Brazil Brasília</w:t>
      </w:r>
      <w:r>
        <w:t xml:space="preserve">-based designer must be proficient in both static print design and motion graphics. For example, a campaign for environmental awareness regarding the preservation of the Cerrado (Brazilian savanna) might start with a striking physical poster featuring bold typography and high-contrast photography. It would then transition into an animated Instagram reel explaining the ecological importance of the biome. The designer must ensure brand consistency across these mediums while adapting to different platform constraints. This hybrid skill set is essential for maintaining relevance in a fast-paced media environment.</w:t>
      </w:r>
    </w:p>
    <w:bookmarkEnd w:id="23"/>
    <w:bookmarkStart w:id="24" w:name="Xf2e40eb8e2a398514a97dd4cf362a18e6c3c337"/>
    <w:p>
      <w:pPr>
        <w:pStyle w:val="Heading2"/>
      </w:pPr>
      <w:r>
        <w:t xml:space="preserve">Economic Impact and Professional Challenges</w:t>
      </w:r>
    </w:p>
    <w:p>
      <w:pPr>
        <w:pStyle w:val="FirstParagraph"/>
      </w:pPr>
      <w:r>
        <w:t xml:space="preserve">The presence of</w:t>
      </w:r>
      <w:r>
        <w:t xml:space="preserve"> </w:t>
      </w:r>
      <w:r>
        <w:rPr>
          <w:bCs/>
          <w:b/>
        </w:rPr>
        <w:t xml:space="preserve">Brazil Brasília</w:t>
      </w:r>
      <w:r>
        <w:t xml:space="preserve"> </w:t>
      </w:r>
      <w:r>
        <w:t xml:space="preserve">as a hub for political and diplomatic activity creates unique economic opportunities for graphic designers. However, it also presents challenges. The market can be seasonal, with peaks during election cycles or major national events like the Carnival parade at Sambódromo (though held in other cities, its national relevance impacts local demand) or political summits.</w:t>
      </w:r>
    </w:p>
    <w:p>
      <w:pPr>
        <w:pStyle w:val="BodyText"/>
      </w:pPr>
      <w:r>
        <w:t xml:space="preserve">To thrive, a</w:t>
      </w:r>
      <w:r>
        <w:t xml:space="preserve"> </w:t>
      </w:r>
      <w:r>
        <w:rPr>
          <w:bCs/>
          <w:b/>
        </w:rPr>
        <w:t xml:space="preserve">Graphic Designer</w:t>
      </w:r>
      <w:r>
        <w:t xml:space="preserve"> </w:t>
      </w:r>
      <w:r>
        <w:t xml:space="preserve">in this region often must diversify their portfolio. This might include branding for startups emerging in the technology parks of Brasília (such as those in Águas Claras), consulting for NGOs, or freelance work for national clients based in São Paulo or Rio de Janeiro but requiring local market expertise. The competitive nature of the job market demands that designers stay updated with global trends while maintaining a deep understanding of local cultural nuances.</w:t>
      </w:r>
    </w:p>
    <w:bookmarkEnd w:id="24"/>
    <w:bookmarkStart w:id="25" w:name="X0b0b088b049af72a8447eb1a4165c667c80d1ef"/>
    <w:p>
      <w:pPr>
        <w:pStyle w:val="Heading2"/>
      </w:pPr>
      <w:r>
        <w:t xml:space="preserve">Conclusion: Designing the Future of Capital</w:t>
      </w:r>
    </w:p>
    <w:p>
      <w:pPr>
        <w:pStyle w:val="FirstParagraph"/>
      </w:pPr>
      <w:r>
        <w:t xml:space="preserve">In conclusion, the</w:t>
      </w:r>
      <w:r>
        <w:t xml:space="preserve"> </w:t>
      </w:r>
      <w:r>
        <w:rPr>
          <w:bCs/>
          <w:b/>
        </w:rPr>
        <w:t xml:space="preserve">Brazil Brasília</w:t>
      </w:r>
      <w:r>
        <w:br/>
      </w:r>
      <w:r>
        <w:t xml:space="preserve">The role extends far beyond aesthetics; it is a fundamental component of civic infrastructure. It shapes how citizens interact with their government, how culture is celebrated and preserved, and how history is remembered. The</w:t>
      </w:r>
      <w:r>
        <w:t xml:space="preserve"> </w:t>
      </w:r>
      <w:r>
        <w:rPr>
          <w:bCs/>
          <w:b/>
        </w:rPr>
        <w:t xml:space="preserve">Graphic Designer</w:t>
      </w:r>
      <w:r>
        <w:t xml:space="preserve"> </w:t>
      </w:r>
      <w:r>
        <w:t xml:space="preserve">in this capital city acts as both an artist and a technician, using visual language to solve real-world problems.</w:t>
      </w:r>
    </w:p>
    <w:p>
      <w:pPr>
        <w:pStyle w:val="BodyText"/>
      </w:pPr>
      <w:r>
        <w:t xml:space="preserve">As</w:t>
      </w:r>
      <w:r>
        <w:t xml:space="preserve"> </w:t>
      </w:r>
      <w:r>
        <w:rPr>
          <w:bCs/>
          <w:b/>
        </w:rPr>
        <w:t xml:space="preserve">Brazil Brasília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Diplomacy: The Role of the Graphic Designer in Brazil, Brasília</dc:title>
  <dc:creator/>
  <dc:language>en</dc:language>
  <cp:keywords/>
  <dcterms:created xsi:type="dcterms:W3CDTF">2026-07-29T21:06:58Z</dcterms:created>
  <dcterms:modified xsi:type="dcterms:W3CDTF">2026-07-29T21:06:58Z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