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6" w:name="Xba9b5541459de5d3746b9cc98761f68b71d0a4f"/>
    <w:p>
      <w:pPr>
        <w:pStyle w:val="Heading1"/>
      </w:pPr>
      <w:r>
        <w:t xml:space="preserve">The Strategic Role of the Graphic Designer in Colombia Medellín</w:t>
      </w:r>
    </w:p>
    <w:p>
      <w:pPr>
        <w:pStyle w:val="FirstParagraph"/>
      </w:pPr>
      <w:r>
        <w:t xml:space="preserve">In the contemporary global marketplace, visual communication has transcended its traditional role as mere decoration to become a fundamental pillar of business strategy, cultural expression, and economic development. Nowhere is this transformation more evident than in the dynamic urban landscape of</w:t>
      </w:r>
      <w:r>
        <w:t xml:space="preserve"> </w:t>
      </w:r>
      <w:r>
        <w:rPr>
          <w:bCs/>
          <w:b/>
        </w:rPr>
        <w:t xml:space="preserve">Colombia Medellín</w:t>
      </w:r>
      <w:r>
        <w:t xml:space="preserve">. Once known primarily for its turbulent history and industrial decline, the city has reinvented itself over the last two decades as a hub of innovation, social urbanism, and creative industry growth. Central to this renaissance is the</w:t>
      </w:r>
      <w:r>
        <w:t xml:space="preserve"> </w:t>
      </w:r>
      <w:r>
        <w:rPr>
          <w:bCs/>
          <w:b/>
        </w:rPr>
        <w:t xml:space="preserve">Graphic Designer</w:t>
      </w:r>
      <w:r>
        <w:t xml:space="preserve">, a professional who serves not only as an aesthetic facilitator but as a critical interpreter of identity and driver of commercial success in one of Latin America’s most vibrant economic engines.</w:t>
      </w:r>
    </w:p>
    <w:bookmarkStart w:id="20" w:name="Xe7d5725cc290c40eb125bc520832ea8b64a7c98"/>
    <w:p>
      <w:pPr>
        <w:pStyle w:val="Heading2"/>
      </w:pPr>
      <w:r>
        <w:t xml:space="preserve">The Evolution of Identity: From Industrial Hub to Creative Capital</w:t>
      </w:r>
    </w:p>
    <w:p>
      <w:pPr>
        <w:pStyle w:val="FirstParagraph"/>
      </w:pPr>
      <w:r>
        <w:t xml:space="preserve">To understand the necessity of the</w:t>
      </w:r>
      <w:r>
        <w:t xml:space="preserve"> </w:t>
      </w:r>
      <w:r>
        <w:rPr>
          <w:bCs/>
          <w:b/>
        </w:rPr>
        <w:t xml:space="preserve">Graphic Designer</w:t>
      </w:r>
      <w:r>
        <w:t xml:space="preserve"> </w:t>
      </w:r>
      <w:r>
        <w:t xml:space="preserve">in this region, one must first acknowledge the profound shift that has occurred within Colombian society. Medellín has become a case study for urban regeneration, utilizing architecture and public space to foster community cohesion. However, visual identity is equally important in this narrative. The city’s brand strategy relies heavily on compelling visuals that communicate safety, innovation, and warmth to international tourists and investors.</w:t>
      </w:r>
    </w:p>
    <w:p>
      <w:pPr>
        <w:pStyle w:val="BodyText"/>
      </w:pPr>
      <w:r>
        <w:t xml:space="preserve">The</w:t>
      </w:r>
      <w:r>
        <w:t xml:space="preserve"> </w:t>
      </w:r>
      <w:r>
        <w:rPr>
          <w:bCs/>
          <w:b/>
        </w:rPr>
        <w:t xml:space="preserve">Graphic Designer</w:t>
      </w:r>
      <w:r>
        <w:t xml:space="preserve"> </w:t>
      </w:r>
      <w:r>
        <w:t xml:space="preserve">plays a pivotal role in crafting these narratives. Whether through branding for new tech startups emerging from the Poblado district or promotional materials for cultural festivals like the Flower Festival (</w:t>
      </w:r>
      <w:r>
        <w:rPr>
          <w:iCs/>
          <w:i/>
        </w:rPr>
        <w:t xml:space="preserve">Feria de las Flores</w:t>
      </w:r>
      <w:r>
        <w:t xml:space="preserve">), designers translate the abstract concept of "Medellín" into tangible visual assets. They bridge the gap between the city’s historical resilience and its futuristic aspirations, ensuring that every poster, logo, and digital interface reflects a cohesive story of progress. Without this specialized expertise, the nuanced cultural shifts taking place in</w:t>
      </w:r>
      <w:r>
        <w:t xml:space="preserve"> </w:t>
      </w:r>
      <w:r>
        <w:rPr>
          <w:bCs/>
          <w:b/>
        </w:rPr>
        <w:t xml:space="preserve">Colombia Medellín</w:t>
      </w:r>
      <w:r>
        <w:t xml:space="preserve"> </w:t>
      </w:r>
      <w:r>
        <w:t xml:space="preserve">would struggle to communicate their value proposition effectively to a global audience.</w:t>
      </w:r>
    </w:p>
    <w:bookmarkEnd w:id="20"/>
    <w:bookmarkStart w:id="21" w:name="the-economic-impact-on-local-industries"/>
    <w:p>
      <w:pPr>
        <w:pStyle w:val="Heading2"/>
      </w:pPr>
      <w:r>
        <w:t xml:space="preserve">The Economic Impact on Local Industries</w:t>
      </w:r>
    </w:p>
    <w:p>
      <w:pPr>
        <w:pStyle w:val="FirstParagraph"/>
      </w:pPr>
      <w:r>
        <w:t xml:space="preserve">The economic landscape of Colombia is increasingly driven by service-based industries, particularly tourism, fashion, and technology. In each of these sectors, the</w:t>
      </w:r>
      <w:r>
        <w:t xml:space="preserve"> </w:t>
      </w:r>
      <w:r>
        <w:rPr>
          <w:bCs/>
          <w:b/>
        </w:rPr>
        <w:t xml:space="preserve">Graphic Designer</w:t>
      </w:r>
      <w:r>
        <w:t xml:space="preserve"> </w:t>
      </w:r>
      <w:r>
        <w:t xml:space="preserve">is an indispensable asset. For the tourism industry in Medellín, which has seen exponential growth following decades of conflict resolution and infrastructure improvement, visual appeal is the primary hook for international visitors.</w:t>
      </w:r>
    </w:p>
    <w:p>
      <w:pPr>
        <w:pStyle w:val="BodyText"/>
      </w:pPr>
      <w:r>
        <w:t xml:space="preserve">Souvenir shops in Parque Arví, boutique hotels in El Poblado, and culinary establishments throughout Laureles all rely on professional design to attract customers. A poorly designed menu or a lackluster logo can result in lost revenue; conversely, a strategically designed visual identity can enhance perceived value and customer loyalty. The</w:t>
      </w:r>
      <w:r>
        <w:t xml:space="preserve"> </w:t>
      </w:r>
      <w:r>
        <w:rPr>
          <w:bCs/>
          <w:b/>
        </w:rPr>
        <w:t xml:space="preserve">Graphic Designer</w:t>
      </w:r>
      <w:r>
        <w:t xml:space="preserve"> </w:t>
      </w:r>
      <w:r>
        <w:t xml:space="preserve">understands the local consumer psychology—blending traditional Colombian warmth with modern minimalist aesthetics that appeal to both domestic middle-class consumers and international elites.</w:t>
      </w:r>
    </w:p>
    <w:p>
      <w:pPr>
        <w:pStyle w:val="BodyText"/>
      </w:pPr>
      <w:r>
        <w:t xml:space="preserve">Furthermore, the fashion industry in Colombia is booming, with many designers launching international collections. These brands require sophisticated packaging, lookbooks, and digital marketing materials. The</w:t>
      </w:r>
      <w:r>
        <w:t xml:space="preserve"> </w:t>
      </w:r>
      <w:r>
        <w:rPr>
          <w:bCs/>
          <w:b/>
        </w:rPr>
        <w:t xml:space="preserve">Graphic Designer</w:t>
      </w:r>
      <w:r>
        <w:t xml:space="preserve"> </w:t>
      </w:r>
      <w:r>
        <w:t xml:space="preserve">provides the visual framework that allows local talent to compete on a global stage. By creating high-quality visual content that meets international standards while retaining authentic Colombian roots, designers facilitate exports and elevate the national brand.</w:t>
      </w:r>
    </w:p>
    <w:bookmarkEnd w:id="21"/>
    <w:bookmarkStart w:id="22" w:name="digital-transformation-and-social-media"/>
    <w:p>
      <w:pPr>
        <w:pStyle w:val="Heading2"/>
      </w:pPr>
      <w:r>
        <w:t xml:space="preserve">Digital Transformation and Social Media</w:t>
      </w:r>
    </w:p>
    <w:p>
      <w:pPr>
        <w:pStyle w:val="FirstParagraph"/>
      </w:pPr>
      <w:r>
        <w:t xml:space="preserve">In addition to physical branding, the digital realm presents a massive opportunity for growth in Medellín. With high smartphone penetration rates among the youth population of Colombia, social media is a primary channel for communication and commerce. Here, the role of the</w:t>
      </w:r>
      <w:r>
        <w:t xml:space="preserve"> </w:t>
      </w:r>
      <w:r>
        <w:rPr>
          <w:bCs/>
          <w:b/>
        </w:rPr>
        <w:t xml:space="preserve">Graphic Designer</w:t>
      </w:r>
      <w:r>
        <w:t xml:space="preserve"> </w:t>
      </w:r>
      <w:r>
        <w:t xml:space="preserve">has expanded significantly. It is no longer sufficient to design static images; designers must now create dynamic content suitable for Instagram, TikTok, LinkedIn, and web platforms.</w:t>
      </w:r>
    </w:p>
    <w:p>
      <w:pPr>
        <w:pStyle w:val="BodyText"/>
      </w:pPr>
      <w:r>
        <w:t xml:space="preserve">In</w:t>
      </w:r>
      <w:r>
        <w:t xml:space="preserve"> </w:t>
      </w:r>
      <w:r>
        <w:rPr>
          <w:bCs/>
          <w:b/>
        </w:rPr>
        <w:t xml:space="preserve">Colombia Medellín</w:t>
      </w:r>
      <w:r>
        <w:t xml:space="preserve">, digital marketing agencies and freelance designers are in high demand from small and medium-sized enterprises (SMEs) looking to establish an online presence. The ability to produce engaging infographics, video thumbnails, and responsive website layouts is crucial for businesses navigating the digital economy. Designers in this region must stay abreast of global trends while adapting them to local cultural contexts. For instance, the use of color and typography might reflect the vibrant energy of Medellín’s street art scene or the lush greenery of its surrounding mountains, creating a visual language that resonates deeply with local users.</w:t>
      </w:r>
    </w:p>
    <w:bookmarkEnd w:id="22"/>
    <w:bookmarkStart w:id="23" w:name="X0a1a5ad51dee8c7084cf542c8e561939450e6ff"/>
    <w:p>
      <w:pPr>
        <w:pStyle w:val="Heading2"/>
      </w:pPr>
      <w:r>
        <w:t xml:space="preserve">Social Responsibility and Community Engagement</w:t>
      </w:r>
    </w:p>
    <w:p>
      <w:pPr>
        <w:pStyle w:val="FirstParagraph"/>
      </w:pPr>
      <w:r>
        <w:t xml:space="preserve">Beyond commercial interests, the</w:t>
      </w:r>
      <w:r>
        <w:t xml:space="preserve"> </w:t>
      </w:r>
      <w:r>
        <w:rPr>
          <w:bCs/>
          <w:b/>
        </w:rPr>
        <w:t xml:space="preserve">Graphic Designer</w:t>
      </w:r>
      <w:r>
        <w:t xml:space="preserve"> </w:t>
      </w:r>
      <w:r>
        <w:t xml:space="preserve">in Colombia plays a significant role in social advocacy. Medellín remains a city of contrasts, with ongoing efforts to integrate marginalized communities into the broader economic fabric. NGOs, government programs, and community organizations often seek designers to help communicate their missions effectively.</w:t>
      </w:r>
    </w:p>
    <w:p>
      <w:pPr>
        <w:pStyle w:val="BodyText"/>
      </w:pPr>
      <w:r>
        <w:t xml:space="preserve">Information design is critical in public health campaigns, educational initiatives, and civic engagement projects. Clear, accessible visual communication can democratize information and empower citizens who may have limited access to formal education or language skills. In this context, the</w:t>
      </w:r>
      <w:r>
        <w:t xml:space="preserve"> </w:t>
      </w:r>
      <w:r>
        <w:rPr>
          <w:bCs/>
          <w:b/>
        </w:rPr>
        <w:t xml:space="preserve">Graphic Designer</w:t>
      </w:r>
      <w:r>
        <w:t xml:space="preserve"> </w:t>
      </w:r>
      <w:r>
        <w:t xml:space="preserve">acts as a social agent of change. By simplifying complex data regarding environmental sustainability in the Aburrá Valley or promoting voting rights, designers contribute to the strengthening of civic institutions and social cohesion.</w:t>
      </w:r>
    </w:p>
    <w:bookmarkEnd w:id="23"/>
    <w:bookmarkStart w:id="24" w:name="Xa3dfccc3fe47408319183c5d13512704b1a4453"/>
    <w:p>
      <w:pPr>
        <w:pStyle w:val="Heading2"/>
      </w:pPr>
      <w:r>
        <w:t xml:space="preserve">The Future Outlook: Education and Innovation</w:t>
      </w:r>
    </w:p>
    <w:p>
      <w:pPr>
        <w:pStyle w:val="FirstParagraph"/>
      </w:pPr>
      <w:r>
        <w:t xml:space="preserve">The future of graphic design in Medellín is tied closely to education and technological innovation. Universities across the city are updating their curricula to include user experience (UX) design, motion graphics, and data visualization alongside traditional typography and layout skills. This educational shift ensures that the next generation of designers is equipped to handle the complexities of a multi-disciplinary market.</w:t>
      </w:r>
    </w:p>
    <w:p>
      <w:pPr>
        <w:pStyle w:val="BodyText"/>
      </w:pPr>
      <w:r>
        <w:t xml:space="preserve">Moreover, as Medellín positions itself as a startup hub in Latin America, there is a growing demand for product design and brand strategy services. The</w:t>
      </w:r>
      <w:r>
        <w:t xml:space="preserve"> </w:t>
      </w:r>
      <w:r>
        <w:rPr>
          <w:bCs/>
          <w:b/>
        </w:rPr>
        <w:t xml:space="preserve">Graphic Designer</w:t>
      </w:r>
      <w:r>
        <w:t xml:space="preserve"> </w:t>
      </w:r>
      <w:r>
        <w:t xml:space="preserve">is evolving into a strategic partner rather than just an executioner of creative tasks. They are involved in the early stages of product development, helping to define user personas and create cohesive brand ecosystems. This evolution underscores the importance of viewing design not as an isolated artistic endeavor, but as a core business function that drives value creation.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is far more than a creator of pretty pictures; they are essential architects of identity and drivers of economic activity in</w:t>
      </w:r>
      <w:r>
        <w:t xml:space="preserve"> </w:t>
      </w:r>
      <w:r>
        <w:rPr>
          <w:bCs/>
          <w:b/>
        </w:rPr>
        <w:t xml:space="preserve">Colombia Medellín</w:t>
      </w:r>
      <w:r>
        <w:t xml:space="preserve">. As the city continues to reinvent itself, moving from its industrial past toward a knowledge-based future, the need for skilled visual communicators has never been greater. From enhancing tourism and boosting local commerce to facilitating social change and supporting digital innovation, designers are at the forefront of Medellín’s ongoing transformation. Recognizing and investing in this profession is not merely an aesthetic choice but a strategic imperative for sustaining the city’s growth, fostering cultural pride, and maintaining its competitive edge in the global arena. The story of modern Medellín is being written visually, and it is being told by its designers.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Colombia Medellín</dc:title>
  <dc:creator/>
  <dc:language>en</dc:language>
  <cp:keywords/>
  <dcterms:created xsi:type="dcterms:W3CDTF">2026-07-29T21:28:59Z</dcterms:created>
  <dcterms:modified xsi:type="dcterms:W3CDTF">2026-07-29T21:28:59Z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