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Vanguard:</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Iran</w:t>
      </w:r>
      <w:r>
        <w:t xml:space="preserve"> </w:t>
      </w:r>
      <w:r>
        <w:t xml:space="preserve">Tehran</w:t>
      </w:r>
    </w:p>
    <w:bookmarkStart w:id="20" w:name="introduction"/>
    <w:p>
      <w:pPr>
        <w:pStyle w:val="FirstParagraph"/>
      </w:pPr>
      <w:r>
        <w:t xml:space="preserve">In the bustling metropolis where ancient traditions meet modern aspirations, a unique cultural tapestry is being woven daily. Nowhere is this more evident than in the dynamic urban landscape of Iran Tehran. Within this city, which serves as the economic and cultural heart of the nation, a specific profession stands at the intersection of heritage and innovation: that of the Graphic Designer. This essay explores the multifaceted role, challenges, and significance of graphic design within Iran Tehran. It argues that in this specific geographic and socio-political context, a Graphic Designer is not merely an aesthetic facilitator but a crucial cultural mediator who navigates complex societal norms to create meaningful visual communication.</w:t>
      </w:r>
    </w:p>
    <w:bookmarkEnd w:id="20"/>
    <w:bookmarkStart w:id="22" w:name="cultural-context"/>
    <w:bookmarkStart w:id="21" w:name="Xae414bb667756e402ddc196c6e825ecc821aa9e"/>
    <w:p>
      <w:pPr>
        <w:pStyle w:val="Heading3"/>
      </w:pPr>
      <w:r>
        <w:t xml:space="preserve">The Intersection of Heritage and Modernity in Iran Tehran</w:t>
      </w:r>
    </w:p>
    <w:p>
      <w:pPr>
        <w:pStyle w:val="FirstParagraph"/>
      </w:pPr>
      <w:r>
        <w:t xml:space="preserve">To understand the significance of graphic design in Iran Tehran, one must first appreciate the city’s unique atmospheric duality. Iran Tehran is a place where towering skyscrapers cast shadows over historic bazaars, and where digital connectivity intersects with deep-rooted Islamic art traditions. For a Graphic Designer operating in this environment, the primary challenge and opportunity lie in balancing these opposing forces. The visual language of Iran Tehran is rich with calligraphy, geometric patterns, and vibrant color palettes derived from traditional Persian architecture. However, modern corporate entities and global brands require sleek minimalism and international standardization.</w:t>
      </w:r>
    </w:p>
    <w:p>
      <w:pPr>
        <w:pStyle w:val="BodyText"/>
      </w:pPr>
      <w:r>
        <w:t xml:space="preserve">The Graphic Designer in Iran Tehran acts as the bridge between these worlds. They are tasked with creating identities that feel authentically Iranian yet resonate with contemporary global trends. This involves a sophisticated understanding of typography that respects the elegance of Persian script while adapting to digital interfaces. In a city like Iran Tehran, where visual culture is heavily influenced by both state regulations and underground youth movements, the Graphic Designer must possess an acute sensitivity to cultural codes. The work produced here is not just about selling a product; it is about negotiating identity in a space that is constantly evolving.</w:t>
      </w:r>
    </w:p>
    <w:bookmarkEnd w:id="21"/>
    <w:bookmarkEnd w:id="22"/>
    <w:bookmarkStart w:id="24" w:name="economic-role"/>
    <w:bookmarkStart w:id="23" w:name="economic-drivers-and-the-digital-shift"/>
    <w:p>
      <w:pPr>
        <w:pStyle w:val="Heading3"/>
      </w:pPr>
      <w:r>
        <w:t xml:space="preserve">Economic Drivers and the Digital Shift</w:t>
      </w:r>
    </w:p>
    <w:p>
      <w:pPr>
        <w:pStyle w:val="FirstParagraph"/>
      </w:pPr>
      <w:r>
        <w:t xml:space="preserve">The role of the Graphic Designer in Iran Tehran has expanded significantly due to economic necessities and digital transformation. As traditional industries face sanctions and market isolation, local businesses in Iran Tehran have increasingly turned to strong branding as a means of competitive advantage. The Graphic Designer plays a pivotal role in this economic resilience by helping local startups, artisanal workshops, and tech firms establish credible visual identities that can compete with foreign entities or simply stand out in a crowded domestic market.</w:t>
      </w:r>
    </w:p>
    <w:p>
      <w:pPr>
        <w:pStyle w:val="BodyText"/>
      </w:pPr>
      <w:r>
        <w:t xml:space="preserve">Furthermore, the rise of social media platforms has democratized design. In Iran Tehran, where internet accessibility fluctuates but digital engagement remains high among the youth, Graphic Designers are now expected to be multi-disciplinary experts. They must excel not only in print media but also in motion graphics for Instagram and Telegram channels. The demand for rapid, engaging visual content has elevated the status of the Graphic Designer from a back-office creative role to a front-line marketing asset. In Iran Tehran, where word-of-mouth and visual sharing are primary drivers of consumer behavior, the ability to create compelling digital assets is crucial for economic survival and growth.</w:t>
      </w:r>
    </w:p>
    <w:bookmarkEnd w:id="23"/>
    <w:bookmarkEnd w:id="24"/>
    <w:bookmarkStart w:id="26" w:name="challenges"/>
    <w:bookmarkStart w:id="25" w:name="navigating-constraints-and-censorship"/>
    <w:p>
      <w:pPr>
        <w:pStyle w:val="Heading3"/>
      </w:pPr>
      <w:r>
        <w:t xml:space="preserve">Navigating Constraints and Censorship</w:t>
      </w:r>
    </w:p>
    <w:p>
      <w:pPr>
        <w:pStyle w:val="FirstParagraph"/>
      </w:pPr>
      <w:r>
        <w:t xml:space="preserve">No discussion on graphic design in Iran Tehran can be complete without addressing the complex regulatory environment. Graphic Designers in Iran Tehran often operate within a framework of cultural and religious sensitivities that dictate certain visual boundaries. This creates a unique set of constraints that require creativity, adaptability, and sometimes subversive thinking. The Graphic Designer must navigate censorship laws while still conveying messages effectively. This necessity has fostered a style of design that is highly symbolic and metaphorical.</w:t>
      </w:r>
    </w:p>
    <w:p>
      <w:pPr>
        <w:pStyle w:val="BodyText"/>
      </w:pPr>
      <w:r>
        <w:t xml:space="preserve">For instance, the use of color, light, and abstract shapes becomes a primary tool for expression when direct imagery might be restricted. The Graphic Designer in Iran Tehran learns to speak in whispers rather than shouts, using visual puns and cultural references that resonate with the local population while remaining within acceptable parameters. This constraint does not stifle creativity; rather, it refines it. It forces the Graphic Designer to think laterally and develop a sophisticated visual vocabulary that is distinctly adapted to the realities of Iran Tehran. This resilience is a hallmark of designers working in this region.</w:t>
      </w:r>
    </w:p>
    <w:bookmarkEnd w:id="25"/>
    <w:bookmarkEnd w:id="26"/>
    <w:bookmarkStart w:id="28" w:name="future-trends"/>
    <w:bookmarkStart w:id="27" w:name="X6f6a6891d113dc917ef6143cc4ed6c5f42012fa"/>
    <w:p>
      <w:pPr>
        <w:pStyle w:val="Heading3"/>
      </w:pPr>
      <w:r>
        <w:t xml:space="preserve">The Future: Technology and Global Integration</w:t>
      </w:r>
    </w:p>
    <w:p>
      <w:pPr>
        <w:pStyle w:val="FirstParagraph"/>
      </w:pPr>
      <w:r>
        <w:t xml:space="preserve">Looking forward, the role of the Graphic Designer in Iran Tehran is poised to undergo further transformation driven by artificial intelligence, augmented reality, and global design trends. As younger generations in Iran Tehran become more globally connected through academic exchanges and digital platforms, there is a growing expectation for design that meets international standards. The Graphic Designer must therefore be lifelong learners, constantly updating their skills in software such as Adobe Creative Cloud or Figma.</w:t>
      </w:r>
    </w:p>
    <w:p>
      <w:pPr>
        <w:pStyle w:val="BodyText"/>
      </w:pPr>
      <w:r>
        <w:t xml:space="preserve">Moreover, sustainability is becoming a key theme in Iran Tehran. Urbanization challenges and environmental concerns are leading brands to seek eco-friendly packaging designs and sustainable visual narratives. The Graphic Designer is at the forefront of this shift, creating visuals that promote green initiatives and responsible consumption. In Iran Tehran, where water scarcity and urban pollution are pressing issues, the Graphic Designer has the power to shape public perception regarding these critical topics through compelling campaigns.</w:t>
      </w:r>
    </w:p>
    <w:bookmarkEnd w:id="27"/>
    <w:bookmarkEnd w:id="28"/>
    <w:bookmarkStart w:id="29" w:name="conclusion"/>
    <w:p>
      <w:pPr>
        <w:pStyle w:val="Heading3"/>
      </w:pPr>
      <w:r>
        <w:t xml:space="preserve">Conclusion</w:t>
      </w:r>
    </w:p>
    <w:p>
      <w:pPr>
        <w:pStyle w:val="FirstParagraph"/>
      </w:pPr>
      <w:r>
        <w:t xml:space="preserve">In conclusion, the Graphic Designer in Iran Tehran is a vital figure in the cultural and economic fabric of the city. They are not merely decorators but strategists, cultural interpreters, and innovators. By navigating the delicate balance between Persian heritage and modern global influences, they create visual languages that define contemporary Iranian identity. The challenges they face, from regulatory constraints to market pressures, have only sharpened their creative capabilities. As Iran Tehran continues to evolve on the global stage, the Graphic Designer will remain an essential conduit for communication, ensuring that the city’s voice is heard clearly and beautifully in both local and international arenas.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Vanguard: A Comprehensive Essay on the Role of the Graphic Designer in Iran Tehran</dc:title>
  <dc:creator/>
  <dc:language>en</dc:language>
  <cp:keywords/>
  <dcterms:created xsi:type="dcterms:W3CDTF">2026-07-29T09:13:25Z</dcterms:created>
  <dcterms:modified xsi:type="dcterms:W3CDTF">2026-07-29T09:13:25Z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