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20f51b98b4de0c438a28cd9ab6cb04efaddebb8"/>
    <w:p>
      <w:pPr>
        <w:pStyle w:val="Heading1"/>
      </w:pPr>
      <w:r>
        <w:t xml:space="preserve">The Visual Catalysts of Growth: The Role of the Graphic Designer in United States Houston</w:t>
      </w:r>
    </w:p>
    <w:p>
      <w:pPr>
        <w:pStyle w:val="FirstParagraph"/>
      </w:pPr>
      <w:r>
        <w:t xml:space="preserve">In the dynamic and rapidly evolving corporate landscape of the modern era, visual communication has transcended its role as mere decoration to become a fundamental pillar of business strategy. Nowhere is this more evident than in</w:t>
      </w:r>
      <w:r>
        <w:t xml:space="preserve"> </w:t>
      </w:r>
      <w:r>
        <w:rPr>
          <w:bCs/>
          <w:b/>
        </w:rPr>
        <w:t xml:space="preserve">United States Houston</w:t>
      </w:r>
      <w:r>
        <w:t xml:space="preserve">, a city historically defined by its industrial might but currently undergoing a profound transformation into a diversified hub for technology, healthcare, and creative enterprise. At the heart of this visual revolution stands the</w:t>
      </w:r>
      <w:r>
        <w:t xml:space="preserve"> </w:t>
      </w:r>
      <w:r>
        <w:rPr>
          <w:iCs/>
          <w:i/>
        </w:rPr>
        <w:t xml:space="preserve">Graphic Designer</w:t>
      </w:r>
      <w:r>
        <w:t xml:space="preserve">. This essay explores the critical significance of the</w:t>
      </w:r>
      <w:r>
        <w:t xml:space="preserve"> </w:t>
      </w:r>
      <w:r>
        <w:rPr>
          <w:bCs/>
          <w:b/>
        </w:rPr>
        <w:t xml:space="preserve">Graphic Designer</w:t>
      </w:r>
      <w:r>
        <w:t xml:space="preserve"> </w:t>
      </w:r>
      <w:r>
        <w:t xml:space="preserve">within the specific context of</w:t>
      </w:r>
      <w:r>
        <w:t xml:space="preserve"> </w:t>
      </w:r>
      <w:r>
        <w:rPr>
          <w:bCs/>
          <w:b/>
        </w:rPr>
        <w:t xml:space="preserve">United States Houston</w:t>
      </w:r>
      <w:r>
        <w:t xml:space="preserve">, examining how these creative professionals bridge the gap between complex industrial data and public engagement, thereby driving economic and cultural growth in one of America's most influential cities.</w:t>
      </w:r>
    </w:p>
    <w:bookmarkStart w:id="20" w:name="Xb35966a4607f7d440937cacb6ac03e942340aa8"/>
    <w:p>
      <w:pPr>
        <w:pStyle w:val="Heading2"/>
      </w:pPr>
      <w:r>
        <w:t xml:space="preserve">The Evolution of Houston’s Visual Identity</w:t>
      </w:r>
    </w:p>
    <w:p>
      <w:pPr>
        <w:pStyle w:val="FirstParagraph"/>
      </w:pPr>
      <w:r>
        <w:t xml:space="preserve">Houston has long been known as the energy capital of the world. For decades, its visual identity was dominated by heavy industry, oil rigs, and corporate logos that screamed utility and power. However, as</w:t>
      </w:r>
      <w:r>
        <w:t xml:space="preserve"> </w:t>
      </w:r>
      <w:r>
        <w:rPr>
          <w:bCs/>
          <w:b/>
        </w:rPr>
        <w:t xml:space="preserve">United States Houston</w:t>
      </w:r>
      <w:r>
        <w:t xml:space="preserve"> </w:t>
      </w:r>
      <w:r>
        <w:t xml:space="preserve">pivots toward a more sustainable and diverse economy—incorporating significant sectors in biotechnology, aerospace (via NASA), and digital arts—the need for sophisticated visual storytelling has skyrocketed. The city is no longer just about what it produces; it is about how that production is perceived globally. In this transition, the</w:t>
      </w:r>
      <w:r>
        <w:t xml:space="preserve"> </w:t>
      </w:r>
      <w:r>
        <w:rPr>
          <w:bCs/>
          <w:b/>
        </w:rPr>
        <w:t xml:space="preserve">Graphic Designer</w:t>
      </w:r>
      <w:r>
        <w:t xml:space="preserve"> </w:t>
      </w:r>
      <w:r>
        <w:t xml:space="preserve">serves as the architect of perception. They are tasked with rebranding industrial giants, simplifying complex medical data for patients at renowned institutions like MD Anderson Cancer Center, and creating digital interfaces for startups emerging in downtown tech hubs.</w:t>
      </w:r>
    </w:p>
    <w:bookmarkEnd w:id="20"/>
    <w:bookmarkStart w:id="21" w:name="bridging-industry-and-innovation"/>
    <w:p>
      <w:pPr>
        <w:pStyle w:val="Heading2"/>
      </w:pPr>
      <w:r>
        <w:t xml:space="preserve">Bridging Industry and Innovation</w:t>
      </w:r>
    </w:p>
    <w:p>
      <w:pPr>
        <w:pStyle w:val="FirstParagraph"/>
      </w:pPr>
      <w:r>
        <w:t xml:space="preserve">The unique economic structure of</w:t>
      </w:r>
      <w:r>
        <w:t xml:space="preserve"> </w:t>
      </w:r>
      <w:r>
        <w:rPr>
          <w:bCs/>
          <w:b/>
        </w:rPr>
        <w:t xml:space="preserve">United States Houston</w:t>
      </w:r>
      <w:r>
        <w:t xml:space="preserve"> </w:t>
      </w:r>
      <w:r>
        <w:t xml:space="preserve">presents a distinct challenge and opportunity for creative professionals. Unlike coastal cities known primarily for fashion or entertainment, Houston’s economy is rooted in engineering, energy, and healthcare. Consequently, the local</w:t>
      </w:r>
      <w:r>
        <w:t xml:space="preserve"> </w:t>
      </w:r>
      <w:r>
        <w:rPr>
          <w:iCs/>
          <w:i/>
        </w:rPr>
        <w:t xml:space="preserve">Graphic Designer</w:t>
      </w:r>
      <w:r>
        <w:t xml:space="preserve"> </w:t>
      </w:r>
      <w:r>
        <w:t xml:space="preserve">must possess a hybrid skill set that blends aesthetic sensibility with technical literacy. A</w:t>
      </w:r>
      <w:r>
        <w:t xml:space="preserve"> </w:t>
      </w:r>
      <w:r>
        <w:rPr>
          <w:bCs/>
          <w:b/>
        </w:rPr>
        <w:t xml:space="preserve">Graphic Designer</w:t>
      </w:r>
      <w:r>
        <w:t xml:space="preserve"> </w:t>
      </w:r>
      <w:r>
        <w:t xml:space="preserve">working in this region often finds themselves translating highly technical information into accessible, compelling visual narratives. Whether it is designing an infographic for an energy company explaining carbon capture technology or creating user-friendly interfaces for medical software, the</w:t>
      </w:r>
      <w:r>
        <w:t xml:space="preserve"> </w:t>
      </w:r>
      <w:r>
        <w:rPr>
          <w:bCs/>
          <w:b/>
        </w:rPr>
        <w:t xml:space="preserve">Graphic Designer</w:t>
      </w:r>
      <w:r>
        <w:t xml:space="preserve"> </w:t>
      </w:r>
      <w:r>
        <w:t xml:space="preserve">ensures that innovation is not only built but also understood by the public and investors alike.</w:t>
      </w:r>
    </w:p>
    <w:bookmarkEnd w:id="21"/>
    <w:bookmarkStart w:id="22" w:name="cultural-diversity-and-inclusive-design"/>
    <w:p>
      <w:pPr>
        <w:pStyle w:val="Heading2"/>
      </w:pPr>
      <w:r>
        <w:t xml:space="preserve">Cultural Diversity and Inclusive Design</w:t>
      </w:r>
    </w:p>
    <w:p>
      <w:pPr>
        <w:pStyle w:val="FirstParagraph"/>
      </w:pPr>
      <w:r>
        <w:t xml:space="preserve">Houston stands as one of the most culturally diverse metropolitan areas in the world. This diversity is a testament to its history as a city of immigrants and migrants, creating a rich tapestry of languages, traditions, and visual cultures. For businesses operating in</w:t>
      </w:r>
      <w:r>
        <w:t xml:space="preserve"> </w:t>
      </w:r>
      <w:r>
        <w:rPr>
          <w:bCs/>
          <w:b/>
        </w:rPr>
        <w:t xml:space="preserve">United States Houston</w:t>
      </w:r>
      <w:r>
        <w:t xml:space="preserve">, effective communication requires more than just English; it requires cultural competency. Herein lies another vital role of the</w:t>
      </w:r>
      <w:r>
        <w:t xml:space="preserve"> </w:t>
      </w:r>
      <w:r>
        <w:rPr>
          <w:iCs/>
          <w:i/>
        </w:rPr>
        <w:t xml:space="preserve">Graphic Designer</w:t>
      </w:r>
      <w:r>
        <w:t xml:space="preserve">: inclusive design. A skilled</w:t>
      </w:r>
      <w:r>
        <w:t xml:space="preserve"> </w:t>
      </w:r>
      <w:r>
        <w:rPr>
          <w:bCs/>
          <w:b/>
        </w:rPr>
        <w:t xml:space="preserve">Graphic Designer</w:t>
      </w:r>
      <w:r>
        <w:t xml:space="preserve"> </w:t>
      </w:r>
      <w:r>
        <w:t xml:space="preserve">in this market must be adept at utilizing color theory, typography, and imagery that resonate across various ethnic and cultural groups. They ensure that marketing campaigns, public service announcements, and corporate branding feel welcoming to everyone from Vietnamese communities in Sugar Land to Mexican heritage families in the East End. By doing so, the</w:t>
      </w:r>
      <w:r>
        <w:t xml:space="preserve"> </w:t>
      </w:r>
      <w:r>
        <w:rPr>
          <w:bCs/>
          <w:b/>
        </w:rPr>
        <w:t xml:space="preserve">Graphic Designer</w:t>
      </w:r>
      <w:r>
        <w:t xml:space="preserve"> </w:t>
      </w:r>
      <w:r>
        <w:t xml:space="preserve">fosters social cohesion and ensures that market reach is maximized without alienating specific demographic segments.</w:t>
      </w:r>
    </w:p>
    <w:bookmarkEnd w:id="22"/>
    <w:bookmarkStart w:id="23" w:name="the-impact-of-digital-transformation"/>
    <w:p>
      <w:pPr>
        <w:pStyle w:val="Heading2"/>
      </w:pPr>
      <w:r>
        <w:t xml:space="preserve">The Impact of Digital Transformation</w:t>
      </w:r>
    </w:p>
    <w:p>
      <w:pPr>
        <w:pStyle w:val="FirstParagraph"/>
      </w:pPr>
      <w:r>
        <w:t xml:space="preserve">In recent years, the digital landscape has expanded dramatically in Texas. As remote work becomes normalized and e-commerce grows, the demand for digital assets in</w:t>
      </w:r>
      <w:r>
        <w:t xml:space="preserve"> </w:t>
      </w:r>
      <w:r>
        <w:rPr>
          <w:bCs/>
          <w:b/>
        </w:rPr>
        <w:t xml:space="preserve">United States Houston</w:t>
      </w:r>
      <w:r>
        <w:t xml:space="preserve"> </w:t>
      </w:r>
      <w:r>
        <w:t xml:space="preserve">has surged. The role of the traditional print-focused designer has evolved into a multidisciplinary position requiring proficiency in web design, motion graphics, and user experience (UX) principles. In this context, the</w:t>
      </w:r>
      <w:r>
        <w:t xml:space="preserve"> </w:t>
      </w:r>
      <w:r>
        <w:rPr>
          <w:iCs/>
          <w:i/>
        </w:rPr>
        <w:t xml:space="preserve">Graphic Designer</w:t>
      </w:r>
      <w:r>
        <w:t xml:space="preserve"> </w:t>
      </w:r>
      <w:r>
        <w:t xml:space="preserve">is no longer just creating static images; they are crafting interactive experiences. For local retailers, restaurants expanding their delivery services, and professional firms moving toward digital client portals, the</w:t>
      </w:r>
      <w:r>
        <w:t xml:space="preserve"> </w:t>
      </w:r>
      <w:r>
        <w:rPr>
          <w:bCs/>
          <w:b/>
        </w:rPr>
        <w:t xml:space="preserve">Graphic Designer</w:t>
      </w:r>
      <w:r>
        <w:t xml:space="preserve"> </w:t>
      </w:r>
      <w:r>
        <w:t xml:space="preserve">provides the visual infrastructure of the digital economy. Their work directly impacts conversion rates, user retention, and brand loyalty in an increasingly competitive online marketplace.</w:t>
      </w:r>
    </w:p>
    <w:bookmarkEnd w:id="23"/>
    <w:bookmarkStart w:id="24" w:name="fostering-local-arts-and-education"/>
    <w:p>
      <w:pPr>
        <w:pStyle w:val="Heading2"/>
      </w:pPr>
      <w:r>
        <w:t xml:space="preserve">Fostering Local Arts and Education</w:t>
      </w:r>
    </w:p>
    <w:p>
      <w:pPr>
        <w:pStyle w:val="FirstParagraph"/>
      </w:pPr>
      <w:r>
        <w:t xml:space="preserve">Beyond commercial applications, the presence of talented</w:t>
      </w:r>
      <w:r>
        <w:t xml:space="preserve"> </w:t>
      </w:r>
      <w:r>
        <w:rPr>
          <w:iCs/>
          <w:i/>
        </w:rPr>
        <w:t xml:space="preserve">Graphic Designers</w:t>
      </w:r>
      <w:r>
        <w:t xml:space="preserve"> </w:t>
      </w:r>
      <w:r>
        <w:t xml:space="preserve">enriches the cultural fabric of</w:t>
      </w:r>
      <w:r>
        <w:t xml:space="preserve"> </w:t>
      </w:r>
      <w:r>
        <w:rPr>
          <w:bCs/>
          <w:b/>
        </w:rPr>
        <w:t xml:space="preserve">United States Houston</w:t>
      </w:r>
      <w:r>
        <w:t xml:space="preserve">. They contribute to local arts festivals, museum exhibitions, and community projects that define the city’s character. From designing posters for the Houston International Film Festival to creating branding for local non-profits fighting climate change or food insecurity, these professionals lend their skills to civic engagement. Furthermore, they play a crucial role in education by mentoring younger generations through workshops at institutions like the University of Houston and Texas A&amp;M. By elevating standards of visual literacy among students, the</w:t>
      </w:r>
      <w:r>
        <w:t xml:space="preserve"> </w:t>
      </w:r>
      <w:r>
        <w:rPr>
          <w:bCs/>
          <w:b/>
        </w:rPr>
        <w:t xml:space="preserve">Graphic Designer</w:t>
      </w:r>
      <w:r>
        <w:t xml:space="preserve"> </w:t>
      </w:r>
      <w:r>
        <w:t xml:space="preserve">helps build a future workforce that is creative, critical, and culturally aware.</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Graphic Designer</w:t>
      </w:r>
      <w:r>
        <w:t xml:space="preserve"> </w:t>
      </w:r>
      <w:r>
        <w:t xml:space="preserve">is far more than an aesthetic embellisher in the context of</w:t>
      </w:r>
      <w:r>
        <w:t xml:space="preserve"> </w:t>
      </w:r>
      <w:r>
        <w:rPr>
          <w:bCs/>
          <w:b/>
        </w:rPr>
        <w:t xml:space="preserve">United States Houston</w:t>
      </w:r>
      <w:r>
        <w:t xml:space="preserve">. They are strategic partners in economic diversification, cultural inclusivity, and digital transformation. As Houston continues to evolve from an industrial powerhouse into a multifaceted global city, the need for clear, compelling, and culturally resonant visual communication will only intensify. The</w:t>
      </w:r>
      <w:r>
        <w:t xml:space="preserve"> </w:t>
      </w:r>
      <w:r>
        <w:rPr>
          <w:bCs/>
          <w:b/>
        </w:rPr>
        <w:t xml:space="preserve">Graphic Designer</w:t>
      </w:r>
      <w:r>
        <w:t xml:space="preserve"> </w:t>
      </w:r>
      <w:r>
        <w:t xml:space="preserve">stands at this intersection of art and industry, shaping how the world sees Houston and how Houston sees itself. Recognizing their value is essential for any entity looking to thrive in this vibrant Texas metropolis. Ultimately, the future of communication in</w:t>
      </w:r>
      <w:r>
        <w:t xml:space="preserve"> </w:t>
      </w:r>
      <w:r>
        <w:rPr>
          <w:bCs/>
          <w:b/>
        </w:rPr>
        <w:t xml:space="preserve">United States Houston</w:t>
      </w:r>
      <w:r>
        <w:t xml:space="preserve"> </w:t>
      </w:r>
      <w:r>
        <w:t xml:space="preserve">is bright, largely because it is being designed with purpose by skilled creative professionals who understand that in a complex world, clarity and beauty are powerful drivers of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United States Houston</dc:title>
  <dc:creator/>
  <dc:language>en</dc:language>
  <cp:keywords/>
  <dcterms:created xsi:type="dcterms:W3CDTF">2026-07-29T16:42:50Z</dcterms:created>
  <dcterms:modified xsi:type="dcterms:W3CDTF">2026-07-29T16:42:50Z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