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Venezuela</w:t>
      </w:r>
      <w:r>
        <w:t xml:space="preserve"> </w:t>
      </w:r>
      <w:r>
        <w:t xml:space="preserve">Caracas: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p>
    <w:bookmarkStart w:id="26" w:name="X903d39ed4f832c2c697d2923a9fdf74cb5daf98"/>
    <w:p>
      <w:pPr>
        <w:pStyle w:val="Heading1"/>
      </w:pPr>
      <w:r>
        <w:t xml:space="preserve">The Artistic Pulse of Venezuela Caracas: The Evolving Role of the Graphic Designer</w:t>
      </w:r>
    </w:p>
    <w:p>
      <w:pPr>
        <w:pStyle w:val="FirstParagraph"/>
      </w:pPr>
      <w:r>
        <w:t xml:space="preserve">In the heart of South America, where colonial architecture meets modern ambition, lies</w:t>
      </w:r>
      <w:r>
        <w:t xml:space="preserve"> </w:t>
      </w:r>
      <w:r>
        <w:rPr>
          <w:bCs/>
          <w:b/>
        </w:rPr>
        <w:t xml:space="preserve">Venezuela Caracas</w:t>
      </w:r>
      <w:r>
        <w:t xml:space="preserve">. This vibrant metropolis is not merely a capital city; it is a canvas that reflects the resilience, creativity, and dynamic spirit of its people. Within this complex urban landscape, one profession has emerged as both a mirror to societal changes and an engine for cultural expression: the</w:t>
      </w:r>
      <w:r>
        <w:t xml:space="preserve"> </w:t>
      </w:r>
      <w:r>
        <w:rPr>
          <w:bCs/>
          <w:b/>
        </w:rPr>
        <w:t xml:space="preserve">Graphic Designer</w:t>
      </w:r>
      <w:r>
        <w:t xml:space="preserve">. The relationship between visual communication and the specific context of</w:t>
      </w:r>
      <w:r>
        <w:t xml:space="preserve"> </w:t>
      </w:r>
      <w:r>
        <w:rPr>
          <w:bCs/>
          <w:b/>
        </w:rPr>
        <w:t xml:space="preserve">Venezuela Caracas</w:t>
      </w:r>
      <w:r>
        <w:t xml:space="preserve"> </w:t>
      </w:r>
      <w:r>
        <w:t xml:space="preserve">creates a unique narrative where art is not just decoration, but a vital tool for survival, identity formation, and commercial adaptation.</w:t>
      </w:r>
    </w:p>
    <w:bookmarkStart w:id="20" w:name="Xb15ae446972f7ff579b946538ec1cbf43dbc7a0"/>
    <w:p>
      <w:pPr>
        <w:pStyle w:val="Heading2"/>
      </w:pPr>
      <w:r>
        <w:t xml:space="preserve">The Historical Canvas: From Modernism to Digital Reality</w:t>
      </w:r>
    </w:p>
    <w:p>
      <w:pPr>
        <w:pStyle w:val="FirstParagraph"/>
      </w:pPr>
      <w:r>
        <w:t xml:space="preserve">To understand the current state of the</w:t>
      </w:r>
      <w:r>
        <w:t xml:space="preserve"> </w:t>
      </w:r>
      <w:r>
        <w:rPr>
          <w:bCs/>
          <w:b/>
        </w:rPr>
        <w:t xml:space="preserve">Graphic Designer</w:t>
      </w:r>
      <w:r>
        <w:t xml:space="preserve">, one must look at the historical backdrop of</w:t>
      </w:r>
      <w:r>
        <w:t xml:space="preserve"> </w:t>
      </w:r>
      <w:r>
        <w:rPr>
          <w:bCs/>
          <w:b/>
        </w:rPr>
        <w:t xml:space="preserve">Venezuela Caracas</w:t>
      </w:r>
      <w:r>
        <w:t xml:space="preserve">. The city was once hailed as a beacon of Latin American modernism, with its buildings and urban planning serving as architectural masterpieces. In this era, design was about elegance, order, and international prestige. However, the socio-economic shifts over the last two decades have drastically altered the visual landscape of</w:t>
      </w:r>
      <w:r>
        <w:t xml:space="preserve"> </w:t>
      </w:r>
      <w:r>
        <w:rPr>
          <w:bCs/>
          <w:b/>
        </w:rPr>
        <w:t xml:space="preserve">Venezuela Caracas</w:t>
      </w:r>
      <w:r>
        <w:t xml:space="preserve">. The</w:t>
      </w:r>
      <w:r>
        <w:t xml:space="preserve"> </w:t>
      </w:r>
      <w:r>
        <w:rPr>
          <w:bCs/>
          <w:b/>
        </w:rPr>
        <w:t xml:space="preserve">Graphic Designer</w:t>
      </w:r>
      <w:r>
        <w:t xml:space="preserve"> </w:t>
      </w:r>
      <w:r>
        <w:t xml:space="preserve">today operates in a world of constraints and improvisations that did not exist previously.</w:t>
      </w:r>
    </w:p>
    <w:p>
      <w:pPr>
        <w:pStyle w:val="BodyText"/>
      </w:pPr>
      <w:r>
        <w:t xml:space="preserve">The economic volatility has forced a reinvention of design practices. Where budgets once allowed for high-end print runs, glossy finishes, and large-scale billboards, the contemporary</w:t>
      </w:r>
      <w:r>
        <w:t xml:space="preserve"> </w:t>
      </w:r>
      <w:r>
        <w:rPr>
          <w:bCs/>
          <w:b/>
        </w:rPr>
        <w:t xml:space="preserve">Graphic Designer</w:t>
      </w:r>
      <w:r>
        <w:t xml:space="preserve"> </w:t>
      </w:r>
      <w:r>
        <w:t xml:space="preserve">must now master digital efficiency. The shift toward digital platforms was not just a technological upgrade but a necessity for businesses in</w:t>
      </w:r>
      <w:r>
        <w:t xml:space="preserve"> </w:t>
      </w:r>
      <w:r>
        <w:rPr>
          <w:bCs/>
          <w:b/>
        </w:rPr>
        <w:t xml:space="preserve">Venezuela Caracas</w:t>
      </w:r>
      <w:r>
        <w:t xml:space="preserve"> </w:t>
      </w:r>
      <w:r>
        <w:t xml:space="preserve">looking to reach consumers who are increasingly active online due to local economic factors. This adaptation has made Venezuelan designers among the most versatile in the region, capable of producing high-impact work with limited resources.</w:t>
      </w:r>
    </w:p>
    <w:bookmarkEnd w:id="20"/>
    <w:bookmarkStart w:id="21" w:name="X74aebf66caf54f915c297d87d18a57954f36b65"/>
    <w:p>
      <w:pPr>
        <w:pStyle w:val="Heading2"/>
      </w:pPr>
      <w:r>
        <w:t xml:space="preserve">The Graphic Designer as Cultural Storyteller</w:t>
      </w:r>
    </w:p>
    <w:p>
      <w:pPr>
        <w:pStyle w:val="FirstParagraph"/>
      </w:pPr>
      <w:r>
        <w:t xml:space="preserve">In</w:t>
      </w:r>
      <w:r>
        <w:t xml:space="preserve"> </w:t>
      </w:r>
      <w:r>
        <w:rPr>
          <w:bCs/>
          <w:b/>
        </w:rPr>
        <w:t xml:space="preserve">Venezuela Caracas</w:t>
      </w:r>
      <w:r>
        <w:t xml:space="preserve">, the role of the</w:t>
      </w:r>
      <w:r>
        <w:t xml:space="preserve"> </w:t>
      </w:r>
      <w:r>
        <w:rPr>
          <w:bCs/>
          <w:b/>
        </w:rPr>
        <w:t xml:space="preserve">Graphic Designer</w:t>
      </w:r>
      <w:r>
        <w:t xml:space="preserve">Graphic Designer</w:t>
      </w:r>
    </w:p>
    <w:p>
      <w:pPr>
        <w:pStyle w:val="BodyText"/>
      </w:pPr>
      <w:r>
        <w:t xml:space="preserve">Local branding often incorporates indigenous motifs, vibrant colors reminiscent of the Caribbean coast, and typography that speaks to the unique linguistic nuances of Venezuelan Spanish. For instance, a coffee brand from Caracas might use design elements that evoke the hillsides (barrios) while maintaining a sleek, modern appeal to attract international investors or tourists. The</w:t>
      </w:r>
      <w:r>
        <w:t xml:space="preserve"> </w:t>
      </w:r>
      <w:r>
        <w:rPr>
          <w:bCs/>
          <w:b/>
        </w:rPr>
        <w:t xml:space="preserve">Graphic Designer</w:t>
      </w:r>
      <w:r>
        <w:t xml:space="preserve">Venezuela Caracas into visual languages that resonate both locally and globally.</w:t>
      </w:r>
    </w:p>
    <w:bookmarkEnd w:id="21"/>
    <w:bookmarkStart w:id="22" w:name="Xc9d7aca487db26922e792560c14bb29d4c8ee8a"/>
    <w:p>
      <w:pPr>
        <w:pStyle w:val="Heading2"/>
      </w:pPr>
      <w:r>
        <w:t xml:space="preserve">Navigating Economic Realities: Creativity Under Pressure</w:t>
      </w:r>
    </w:p>
    <w:p>
      <w:pPr>
        <w:pStyle w:val="FirstParagraph"/>
      </w:pPr>
      <w:r>
        <w:t xml:space="preserve">The economic challenges facing</w:t>
      </w:r>
      <w:r>
        <w:t xml:space="preserve"> </w:t>
      </w:r>
      <w:r>
        <w:rPr>
          <w:bCs/>
          <w:b/>
        </w:rPr>
        <w:t xml:space="preserve">Venezuela Caracas</w:t>
      </w:r>
    </w:p>
    <w:p>
      <w:pPr>
        <w:pStyle w:val="BodyText"/>
      </w:pPr>
      <w:r>
        <w:t xml:space="preserve">Furthermore, the inflationary environment has changed how design services are priced and delivered. Many</w:t>
      </w:r>
      <w:r>
        <w:t xml:space="preserve"> </w:t>
      </w:r>
      <w:r>
        <w:rPr>
          <w:bCs/>
          <w:b/>
        </w:rPr>
        <w:t xml:space="preserve">Graphic Designer</w:t>
      </w:r>
      <w:r>
        <w:t xml:space="preserve">Venezuela Caracas, every peso spent on design must yield a tangible return. This pragmatic approach has made Venezuelan designers highly attractive to foreign companies looking for cost-effective, high-quality creative solutions.</w:t>
      </w:r>
    </w:p>
    <w:bookmarkEnd w:id="22"/>
    <w:bookmarkStart w:id="23" w:name="the-digital-frontier-and-global-outreach"/>
    <w:p>
      <w:pPr>
        <w:pStyle w:val="Heading2"/>
      </w:pPr>
      <w:r>
        <w:t xml:space="preserve">The Digital Frontier and Global Outreach</w:t>
      </w:r>
    </w:p>
    <w:p>
      <w:pPr>
        <w:pStyle w:val="FirstParagraph"/>
      </w:pPr>
      <w:r>
        <w:t xml:space="preserve">One of the most significant developments for the</w:t>
      </w:r>
      <w:r>
        <w:t xml:space="preserve"> </w:t>
      </w:r>
      <w:r>
        <w:rPr>
          <w:bCs/>
          <w:b/>
        </w:rPr>
        <w:t xml:space="preserve">Graphic DesignerVenezuela Caracas</w:t>
      </w:r>
    </w:p>
    <w:p>
      <w:pPr>
        <w:pStyle w:val="BodyText"/>
      </w:pPr>
      <w:r>
        <w:t xml:space="preserve">This global integration brings two major benefits: first, it allows the</w:t>
      </w:r>
      <w:r>
        <w:t xml:space="preserve"> </w:t>
      </w:r>
      <w:r>
        <w:rPr>
          <w:bCs/>
          <w:b/>
        </w:rPr>
        <w:t xml:space="preserve">Graphic DesignerVenezuela Caracas</w:t>
      </w:r>
    </w:p>
    <w:bookmarkEnd w:id="23"/>
    <w:bookmarkStart w:id="24" w:name="X613f661c6a070e00722109c9318e8d81664d086"/>
    <w:p>
      <w:pPr>
        <w:pStyle w:val="Heading2"/>
      </w:pPr>
      <w:r>
        <w:t xml:space="preserve">The Future: Sustainability and Community Engagement</w:t>
      </w:r>
    </w:p>
    <w:p>
      <w:pPr>
        <w:pStyle w:val="FirstParagraph"/>
      </w:pPr>
      <w:r>
        <w:t xml:space="preserve">Looking ahead, the future of graphic design in</w:t>
      </w:r>
      <w:r>
        <w:t xml:space="preserve"> </w:t>
      </w:r>
      <w:r>
        <w:rPr>
          <w:bCs/>
          <w:b/>
        </w:rPr>
        <w:t xml:space="preserve">Venezuela Caracas</w:t>
      </w:r>
      <w:r>
        <w:t xml:space="preserve">Graphic Designer</w:t>
      </w:r>
    </w:p>
    <w:p>
      <w:pPr>
        <w:pStyle w:val="BodyText"/>
      </w:pPr>
      <w:r>
        <w:t xml:space="preserve">Educational institutions in Caracas are also adapting their curricula to meet these new demands. There is a stronger emphasis on user experience (UX) design, motion graphics, and data visualization. The next generation of</w:t>
      </w:r>
      <w:r>
        <w:t xml:space="preserve"> </w:t>
      </w:r>
      <w:r>
        <w:rPr>
          <w:bCs/>
          <w:b/>
        </w:rPr>
        <w:t xml:space="preserve">Graphic Designer</w:t>
      </w:r>
      <w:r>
        <w:t xml:space="preserve">Venezuela Caracas</w:t>
      </w:r>
    </w:p>
    <w:bookmarkEnd w:id="24"/>
    <w:bookmarkStart w:id="25" w:name="Xf200112797381c90e56e80249307b432b57278f"/>
    <w:p>
      <w:pPr>
        <w:pStyle w:val="Heading2"/>
      </w:pPr>
      <w:r>
        <w:t xml:space="preserve">Conclusion: The Unstoppable Vision of Venezuelan Design</w:t>
      </w:r>
    </w:p>
    <w:p>
      <w:pPr>
        <w:pStyle w:val="FirstParagraph"/>
      </w:pPr>
      <w:r>
        <w:t xml:space="preserve">In conclusion, the profession of the</w:t>
      </w:r>
      <w:r>
        <w:t xml:space="preserve"> </w:t>
      </w:r>
      <w:r>
        <w:rPr>
          <w:bCs/>
          <w:b/>
        </w:rPr>
        <w:t xml:space="preserve">Venezuela Caracas is a testament to human resilience and adaptive creativity. It is a field that has been forged in fire, requiring practitioners to be not only artists but also strategists, technologists, and cultural anthropologists. The unique context of</w:t>
      </w:r>
      <w:r>
        <w:rPr>
          <w:bCs/>
          <w:b/>
        </w:rPr>
        <w:t xml:space="preserve"> </w:t>
      </w:r>
      <w:r>
        <w:rPr>
          <w:bCs/>
          <w:b/>
          <w:bCs/>
          <w:b/>
        </w:rPr>
        <w:t xml:space="preserve">Venezuela Caracas</w:t>
      </w:r>
    </w:p>
    <w:p>
      <w:pPr>
        <w:pStyle w:val="BodyText"/>
      </w:pPr>
      <w:r>
        <w:t xml:space="preserve">As the city continues to evolve, so too will the role of the designer. They will remain at the forefront of visual communication, shaping how</w:t>
      </w:r>
    </w:p>
    <w:p>
      <w:pPr>
        <w:pStyle w:val="BodyText"/>
      </w:pPr>
      <w:r>
        <w:t xml:space="preserve">Venezuela CaracasGraphic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Venezuela Caracas: The Evolving Role of the Graphic Designer</dc:title>
  <dc:creator/>
  <dc:language>en</dc:language>
  <cp:keywords/>
  <dcterms:created xsi:type="dcterms:W3CDTF">2026-07-29T21:08:57Z</dcterms:created>
  <dcterms:modified xsi:type="dcterms:W3CDTF">2026-07-29T21:08:57Z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