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Australia</w:t>
      </w:r>
      <w:r>
        <w:t xml:space="preserve"> </w:t>
      </w:r>
      <w:r>
        <w:t xml:space="preserve">Sydney</w:t>
      </w:r>
    </w:p>
    <w:bookmarkStart w:id="26" w:name="X0f2648e855145c345b08f4d66908b949b83f07a"/>
    <w:p>
      <w:pPr>
        <w:pStyle w:val="Heading1"/>
      </w:pPr>
      <w:r>
        <w:t xml:space="preserve">The Strategic Nexus: The Human Resources Manager in Australia Sydney</w:t>
      </w:r>
    </w:p>
    <w:p>
      <w:pPr>
        <w:pStyle w:val="FirstParagraph"/>
      </w:pPr>
      <w:r>
        <w:t xml:space="preserve">In the dynamic and rapidly evolving landscape of modern business, the role of Human Resource (HR) management has transcended traditional administrative boundaries to become a critical strategic partner. Nowhere is this transformation more evident than in Australia Sydney, a city that serves as the economic heartbeat of the nation. The Human Resources Manager operating within this specific geographic and cultural context faces a unique set of challenges and opportunities. This essay explores the multifaceted responsibilities, legal frameworks, cultural nuances, and strategic imperatives that define the role of an HR Manager in Australia Sydney.</w:t>
      </w:r>
    </w:p>
    <w:bookmarkStart w:id="20" w:name="the-economic-context-of-australia-sydney"/>
    <w:p>
      <w:pPr>
        <w:pStyle w:val="Heading2"/>
      </w:pPr>
      <w:r>
        <w:t xml:space="preserve">The Economic Context of Australia Sydney</w:t>
      </w:r>
    </w:p>
    <w:p>
      <w:pPr>
        <w:pStyle w:val="FirstParagraph"/>
      </w:pPr>
      <w:r>
        <w:t xml:space="preserve">Australia Sydney is not merely a city; it is a global hub for finance, technology, tourism, and professional services. As the largest city in Australia, it attracts top talent from across the globe and within the domestic market. For businesses headquartered or operating significantly out of this metropolitan area, human capital is arguably their most valuable asset. Consequently, the HR Manager here must possess a deep understanding of local labor market trends. The competition for skilled professionals in Sydney is intense, characterized by high turnover rates in certain sectors like technology and finance, and a growing demand for remote and hybrid work models. The HR Manager must therefore be adept at employer branding, ensuring that organizations remain attractive to prospective employees who have numerous options within this bustling metropolis.</w:t>
      </w:r>
    </w:p>
    <w:bookmarkEnd w:id="20"/>
    <w:bookmarkStart w:id="21" w:name="X00ee53db4236d25daed1339a2743cba75b806b1"/>
    <w:p>
      <w:pPr>
        <w:pStyle w:val="Heading2"/>
      </w:pPr>
      <w:r>
        <w:t xml:space="preserve">Navigating the Legal Framework: Australian Employment Law</w:t>
      </w:r>
    </w:p>
    <w:p>
      <w:pPr>
        <w:pStyle w:val="FirstParagraph"/>
      </w:pPr>
      <w:r>
        <w:t xml:space="preserve">A fundamental aspect of the HR Manager's role in Australia Sydney is strict adherence to complex employment laws. Unlike some jurisdictions where labor laws are primarily state-based, Australia operates under a comprehensive national framework overseen by the Fair Work Ombudsman. The HR Manager must be intimately familiar with the</w:t>
      </w:r>
      <w:r>
        <w:t xml:space="preserve"> </w:t>
      </w:r>
      <w:r>
        <w:rPr>
          <w:iCs/>
          <w:i/>
        </w:rPr>
        <w:t xml:space="preserve">Fair Work Act 2009</w:t>
      </w:r>
      <w:r>
        <w:t xml:space="preserve">, which governs the national workplace relations system. This includes understanding modern awards, enterprise agreements, and individual flexibility arrangements.</w:t>
      </w:r>
    </w:p>
    <w:p>
      <w:pPr>
        <w:pStyle w:val="BodyText"/>
      </w:pPr>
      <w:r>
        <w:t xml:space="preserve">Furthermore, compliance extends beyond wages to include occupational health and safety (WHS), anti-discrimination laws, and privacy regulations. In Australia Sydney, where diversity is a defining characteristic of the workforce, HR Managers must ensure that hiring practices and workplace policies are inclusive and compliant with the</w:t>
      </w:r>
      <w:r>
        <w:t xml:space="preserve"> </w:t>
      </w:r>
      <w:r>
        <w:rPr>
          <w:iCs/>
          <w:i/>
        </w:rPr>
        <w:t xml:space="preserve">Sex Discrimination Act</w:t>
      </w:r>
      <w:r>
        <w:t xml:space="preserve">, the</w:t>
      </w:r>
      <w:r>
        <w:t xml:space="preserve"> </w:t>
      </w:r>
      <w:r>
        <w:rPr>
          <w:iCs/>
          <w:i/>
        </w:rPr>
        <w:t xml:space="preserve">Racial Discrimination Act</w:t>
      </w:r>
      <w:r>
        <w:t xml:space="preserve">, and other relevant legislation. Failure to navigate these legal waters correctly can result in significant financial penalties and reputational damage for organizations. Thus, the HR Manager acts as both a guardian of compliance and an advisor to senior leadership on risk management.</w:t>
      </w:r>
    </w:p>
    <w:bookmarkEnd w:id="21"/>
    <w:bookmarkStart w:id="22" w:name="cultural-diversity-and-inclusion"/>
    <w:p>
      <w:pPr>
        <w:pStyle w:val="Heading2"/>
      </w:pPr>
      <w:r>
        <w:t xml:space="preserve">Cultural Diversity and Inclusion</w:t>
      </w:r>
    </w:p>
    <w:p>
      <w:pPr>
        <w:pStyle w:val="FirstParagraph"/>
      </w:pPr>
      <w:r>
        <w:t xml:space="preserve">Australia Sydney is renowned for its multicultural fabric. It is home to vibrant communities from Asia, Europe, the Middle East, Africa, and beyond. For the HR Manager, this diversity presents a profound opportunity to build innovative and resilient teams. However it also requires sophisticated cultural competency skills. The role involves fostering an inclusive culture where employees from varied backgrounds feel valued and heard.</w:t>
      </w:r>
    </w:p>
    <w:p>
      <w:pPr>
        <w:pStyle w:val="BodyText"/>
      </w:pPr>
      <w:r>
        <w:t xml:space="preserve">This goes beyond mere hiring quotas; it involves creating an environment of psychological safety where diverse perspectives contribute to better decision-making. HR Managers in Sydney must design training programs that address unconscious bias, promote cross-cultural communication, and celebrate cultural heritage days. By leveraging the multicultural nature of the city's workforce, organizations can gain a competitive edge in global markets, understanding different consumer behaviors and business practices through their internal team dynamics.</w:t>
      </w:r>
    </w:p>
    <w:bookmarkEnd w:id="22"/>
    <w:bookmarkStart w:id="23" w:name="Xc51725d75aebe5f761a365b5406606a1965f665"/>
    <w:p>
      <w:pPr>
        <w:pStyle w:val="Heading2"/>
      </w:pPr>
      <w:r>
        <w:t xml:space="preserve">The Shift to Strategic Human Capital Management</w:t>
      </w:r>
    </w:p>
    <w:p>
      <w:pPr>
        <w:pStyle w:val="FirstParagraph"/>
      </w:pPr>
      <w:r>
        <w:t xml:space="preserve">In contemporary Australia Sydney, the HR Manager is no longer confined to personnel administration. The modern expectation is for HR leaders to contribute directly to strategic business objectives. This involves workforce planning that anticipates future skills gaps, particularly in areas like digital transformation and green energy transition. The HR Manager must collaborate with department heads to align talent strategy with business goals.</w:t>
      </w:r>
    </w:p>
    <w:p>
      <w:pPr>
        <w:pStyle w:val="BodyText"/>
      </w:pPr>
      <w:r>
        <w:t xml:space="preserve">For instance, if a company in Sydney aims to expand into Asian markets, the HR Manager must identify employees who possess language skills or cultural familiarity with those regions and provide them with upskilling opportunities. Additionally, the post-pandemic era has redefined work-life balance. HR Managers in Australia are leading the charge in implementing flexible work arrangements, mental health support programs, and wellness initiatives. These measures are not just perks; they are essential strategies for retaining talent in a competitive market where employee well-being is prioritized.</w:t>
      </w:r>
    </w:p>
    <w:bookmarkEnd w:id="23"/>
    <w:bookmarkStart w:id="24" w:name="Xd29d0e62c525f57236bae0b252c59979e5cb4b3"/>
    <w:p>
      <w:pPr>
        <w:pStyle w:val="Heading2"/>
      </w:pPr>
      <w:r>
        <w:t xml:space="preserve">Talent Acquisition and Retention Strategies</w:t>
      </w:r>
    </w:p>
    <w:p>
      <w:pPr>
        <w:pStyle w:val="FirstParagraph"/>
      </w:pPr>
      <w:r>
        <w:t xml:space="preserve">Australia Sydney faces specific challenges in talent acquisition, particularly regarding housing affordability and the high cost of living. These factors influence employee satisfaction and retention. HR Managers must develop compensation packages that are not only competitive but also consider the total rewards approach, including benefits such as professional development budgets, flexible working hours, and health insurance.</w:t>
      </w:r>
    </w:p>
    <w:p>
      <w:pPr>
        <w:pStyle w:val="BodyText"/>
      </w:pPr>
      <w:r>
        <w:t xml:space="preserve">Moreover, the gig economy is increasingly prevalent in Sydney's service and tech sectors. HR Managers must adapt their strategies to manage both permanent employees and contingent workers effectively. This requires a nuanced understanding of employment classifications to avoid misclassification risks while maintaining workforce agility. Building an employer brand that resonates with younger generations, such as Millennials and Gen Z, who value purpose-driven work and corporate social responsibility, is crucial for long-term sustainability.</w:t>
      </w:r>
    </w:p>
    <w:bookmarkEnd w:id="24"/>
    <w:bookmarkStart w:id="25" w:name="conclusion"/>
    <w:p>
      <w:pPr>
        <w:pStyle w:val="Heading2"/>
      </w:pPr>
      <w:r>
        <w:t xml:space="preserve">Conclusion</w:t>
      </w:r>
    </w:p>
    <w:p>
      <w:pPr>
        <w:pStyle w:val="FirstParagraph"/>
      </w:pPr>
      <w:r>
        <w:t xml:space="preserve">In conclusion, the role of the Human Resources Manager in Australia Sydney is complex, dynamic, and strategically vital. Operating in one of the world's most vibrant and competitive economic hubs requires a professional who combines legal expertise with cultural intelligence and strategic foresight. From navigating the intricacies of Australian employment law to fostering an inclusive culture that reflects the city’s diversity, HR Managers are pivotal in driving organizational success. As business landscapes continue to evolve, driven by technological advancements and changing workforce expectations, the HR Manager remains at the forefront, ensuring that human capital is not just managed, but maximized as a source of competitive advantage. In Australia Sydney where innovation meets tradition the ability to attract, develop and retain exceptional talent is indeed the cornerstone of any enduring business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Australia Sydney</dc:title>
  <dc:creator/>
  <dc:language>en</dc:language>
  <cp:keywords/>
  <dcterms:created xsi:type="dcterms:W3CDTF">2026-07-29T12:21:08Z</dcterms:created>
  <dcterms:modified xsi:type="dcterms:W3CDTF">2026-07-29T12:21:08Z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