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Organizational</w:t>
      </w:r>
      <w:r>
        <w:t xml:space="preserve"> </w:t>
      </w:r>
      <w:r>
        <w:t xml:space="preserve">Success: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6" w:name="X74000623e6e41ad5d8c7bb6544bec7c02f89db1"/>
    <w:p>
      <w:pPr>
        <w:pStyle w:val="Heading1"/>
      </w:pPr>
      <w:r>
        <w:t xml:space="preserve">Elevating Organizational Success: The Strategic Role of the Human Resources Manager in Brazil, Brasília</w:t>
      </w:r>
    </w:p>
    <w:p>
      <w:pPr>
        <w:pStyle w:val="FirstParagraph"/>
      </w:pPr>
      <w:r>
        <w:t xml:space="preserve">In the dynamic and rapidly evolving landscape of modern business, the function of human capital management has transcended traditional administrative boundaries. At the forefront of this transformation is the</w:t>
      </w:r>
      <w:r>
        <w:t xml:space="preserve"> </w:t>
      </w:r>
      <w:r>
        <w:rPr>
          <w:bCs/>
          <w:b/>
        </w:rPr>
        <w:t xml:space="preserve">Human Resources Manager</w:t>
      </w:r>
      <w:r>
        <w:t xml:space="preserve">, a pivotal figure responsible for aligning workforce potential with organizational strategy. Nowhere is this role more complex, nuanced, and critical than in</w:t>
      </w:r>
      <w:r>
        <w:t xml:space="preserve"> </w:t>
      </w:r>
      <w:r>
        <w:rPr>
          <w:bCs/>
          <w:b/>
        </w:rPr>
        <w:t xml:space="preserve">Brazil Brasília</w:t>
      </w:r>
      <w:r>
        <w:t xml:space="preserve">, Brazil’s federal capital. As the political heart of a nation that holds significant sway over South American economics and culture, the context of working life in</w:t>
      </w:r>
      <w:r>
        <w:t xml:space="preserve"> </w:t>
      </w:r>
      <w:r>
        <w:rPr>
          <w:bCs/>
          <w:b/>
        </w:rPr>
        <w:t xml:space="preserve">Brazil Brasília</w:t>
      </w:r>
      <w:r>
        <w:t xml:space="preserve"> </w:t>
      </w:r>
      <w:r>
        <w:t xml:space="preserve">presents unique challenges and opportunities. This essay explores the multifaceted role of the Human Resources Manager within this specific geopolitical and cultural environment, examining how legal frameworks, cultural nuances, and strategic imperatives converge to define effective people management in the nation's capital.</w:t>
      </w:r>
    </w:p>
    <w:bookmarkStart w:id="20" w:name="the-unique-ecosystem-of-brazil-brasília"/>
    <w:p>
      <w:pPr>
        <w:pStyle w:val="Heading2"/>
      </w:pPr>
      <w:r>
        <w:t xml:space="preserve">The Unique Ecosystem of Brazil Brasília</w:t>
      </w:r>
    </w:p>
    <w:p>
      <w:pPr>
        <w:pStyle w:val="FirstParagraph"/>
      </w:pPr>
      <w:r>
        <w:t xml:space="preserve">To understand the responsibilities of a</w:t>
      </w:r>
      <w:r>
        <w:t xml:space="preserve"> </w:t>
      </w:r>
      <w:r>
        <w:rPr>
          <w:bCs/>
          <w:b/>
        </w:rPr>
        <w:t xml:space="preserve">Human Resources Manager</w:t>
      </w:r>
      <w:r>
        <w:t xml:space="preserve">, one must first appreciate the distinct ecosystem of</w:t>
      </w:r>
      <w:r>
        <w:t xml:space="preserve"> </w:t>
      </w:r>
      <w:r>
        <w:rPr>
          <w:bCs/>
          <w:b/>
        </w:rPr>
        <w:t xml:space="preserve">Brazil Brasília</w:t>
      </w:r>
      <w:r>
        <w:t xml:space="preserve">. Unlike São Paulo, which is driven by private sector commerce and finance, or Rio de Janeiro, known for its tourism and cultural industries,</w:t>
      </w:r>
      <w:r>
        <w:t xml:space="preserve"> </w:t>
      </w:r>
      <w:r>
        <w:rPr>
          <w:bCs/>
          <w:b/>
        </w:rPr>
        <w:t xml:space="preserve">Brazil Brasília</w:t>
      </w:r>
      <w:r>
        <w:t xml:space="preserve"> </w:t>
      </w:r>
      <w:r>
        <w:t xml:space="preserve">is characterized primarily by public administration. It serves as the hub for federal government agencies, diplomatic missions of foreign embassies and consulates (in the Setor de Embaixadas), international organizations such as UNESCO and the Inter-American Development Bank, and private contractors that support government operations. This unique composition creates a labor market with high concentrations of civil servants, consultants, expatriates, and corporate professionals working on public projects.</w:t>
      </w:r>
    </w:p>
    <w:p>
      <w:pPr>
        <w:pStyle w:val="BodyText"/>
      </w:pPr>
      <w:r>
        <w:t xml:space="preserve">For a</w:t>
      </w:r>
      <w:r>
        <w:t xml:space="preserve"> </w:t>
      </w:r>
      <w:r>
        <w:rPr>
          <w:bCs/>
          <w:b/>
        </w:rPr>
        <w:t xml:space="preserve">Human Resources Manager</w:t>
      </w:r>
      <w:r>
        <w:t xml:space="preserve">, this environment demands a specialized skill set. The presence of international organizations introduces cross-cultural management challenges that are less prevalent in other Brazilian cities. Managing teams composed of locals from various regions of Brazil alongside expatriates requires not only linguistic competence but also deep cultural intelligence. Furthermore, the rhythm of work in</w:t>
      </w:r>
      <w:r>
        <w:t xml:space="preserve"> </w:t>
      </w:r>
      <w:r>
        <w:rPr>
          <w:bCs/>
          <w:b/>
        </w:rPr>
        <w:t xml:space="preserve">Brazil Brasília</w:t>
      </w:r>
      <w:r>
        <w:t xml:space="preserve"> </w:t>
      </w:r>
      <w:r>
        <w:t xml:space="preserve">is often dictated by political calendars and governmental cycles rather than purely market-driven quarterly results, adding a layer of unpredictability that HR leaders must navigate with agility.</w:t>
      </w:r>
    </w:p>
    <w:bookmarkEnd w:id="20"/>
    <w:bookmarkStart w:id="21" w:name="Xb9082544d437b437a96c859efdddde13841fdb7"/>
    <w:p>
      <w:pPr>
        <w:pStyle w:val="Heading2"/>
      </w:pPr>
      <w:r>
        <w:t xml:space="preserve">Navigating the Complexity of Brazilian Labor Law</w:t>
      </w:r>
    </w:p>
    <w:p>
      <w:pPr>
        <w:pStyle w:val="FirstParagraph"/>
      </w:pPr>
      <w:r>
        <w:t xml:space="preserve">A primary mandate for any</w:t>
      </w:r>
      <w:r>
        <w:t xml:space="preserve"> </w:t>
      </w:r>
      <w:r>
        <w:rPr>
          <w:bCs/>
          <w:b/>
        </w:rPr>
        <w:t xml:space="preserve">Human Resources Manager</w:t>
      </w:r>
      <w:r>
        <w:t xml:space="preserve">, particularly in</w:t>
      </w:r>
      <w:r>
        <w:t xml:space="preserve"> </w:t>
      </w:r>
      <w:r>
        <w:rPr>
          <w:bCs/>
          <w:b/>
        </w:rPr>
        <w:t xml:space="preserve">Brazil Brasília</w:t>
      </w:r>
      <w:r>
        <w:t xml:space="preserve">, is the rigorous adherence to labor legislation. Brazil possesses one of the most comprehensive and complex labor regulatory frameworks in the world, governed largely by the Consolidation of Labor Laws (CLT) and subsequent reforms. While these laws apply nationwide, their interpretation and enforcement can have specific implications for entities operating in the federal district.</w:t>
      </w:r>
    </w:p>
    <w:p>
      <w:pPr>
        <w:pStyle w:val="BodyText"/>
      </w:pPr>
      <w:r>
        <w:t xml:space="preserve">The</w:t>
      </w:r>
      <w:r>
        <w:t xml:space="preserve"> </w:t>
      </w:r>
      <w:r>
        <w:rPr>
          <w:bCs/>
          <w:b/>
        </w:rPr>
        <w:t xml:space="preserve">Human Resources Manager</w:t>
      </w:r>
      <w:r>
        <w:t xml:space="preserve"> </w:t>
      </w:r>
      <w:r>
        <w:t xml:space="preserve">acts as a guardian of compliance, ensuring that contracts, benefits packages, termination procedures, and workplace safety protocols strictly align with legal requirements. In</w:t>
      </w:r>
      <w:r>
        <w:t xml:space="preserve"> </w:t>
      </w:r>
      <w:r>
        <w:rPr>
          <w:bCs/>
          <w:b/>
        </w:rPr>
        <w:t xml:space="preserve">Brazil Brasília</w:t>
      </w:r>
      <w:r>
        <w:t xml:space="preserve">, where many employees are civil servants or work for entities heavily regulated by government standards, the margin for error is virtually non-existent. A single compliance failure can result in significant financial penalties and reputational damage. Therefore, the HR professional must stay abreast of legislative updates, such as recent changes to remote work regulations (Lei do Teletrabalho) and gig economy classifications. This legal stewardship is not merely a defensive measure; it is foundational to building trust between the organization and its workforce.</w:t>
      </w:r>
    </w:p>
    <w:bookmarkEnd w:id="21"/>
    <w:bookmarkStart w:id="22" w:name="Xe31a72a60dfd68560ed582fca198e5ea444c87c"/>
    <w:p>
      <w:pPr>
        <w:pStyle w:val="Heading2"/>
      </w:pPr>
      <w:r>
        <w:t xml:space="preserve">Cultural Intelligence and Talent Acquisition</w:t>
      </w:r>
    </w:p>
    <w:p>
      <w:pPr>
        <w:pStyle w:val="FirstParagraph"/>
      </w:pPr>
      <w:r>
        <w:t xml:space="preserve">Beyond compliance, the strategic value of the</w:t>
      </w:r>
      <w:r>
        <w:t xml:space="preserve"> </w:t>
      </w:r>
      <w:r>
        <w:rPr>
          <w:bCs/>
          <w:b/>
        </w:rPr>
        <w:t xml:space="preserve">Human Resources Manager</w:t>
      </w:r>
      <w:r>
        <w:t xml:space="preserve"> </w:t>
      </w:r>
      <w:r>
        <w:t xml:space="preserve">lies in talent acquisition and retention. In</w:t>
      </w:r>
      <w:r>
        <w:t xml:space="preserve"> </w:t>
      </w:r>
      <w:r>
        <w:rPr>
          <w:bCs/>
          <w:b/>
        </w:rPr>
        <w:t xml:space="preserve">Brazil Brasília</w:t>
      </w:r>
      <w:r>
        <w:t xml:space="preserve">, competition for top-tier talent is fierce, particularly among professionals skilled in public policy analysis, international relations, engineering for large-scale infrastructure projects (such as those managed by Caixa Econômica Federal), and digital transformation. The</w:t>
      </w:r>
      <w:r>
        <w:t xml:space="preserve"> </w:t>
      </w:r>
      <w:r>
        <w:rPr>
          <w:bCs/>
          <w:b/>
        </w:rPr>
        <w:t xml:space="preserve">Human Resources Manager</w:t>
      </w:r>
      <w:r>
        <w:t xml:space="preserve"> </w:t>
      </w:r>
      <w:r>
        <w:t xml:space="preserve">must craft employer value propositions that resonate with both the pragmatic career goals of Brazilian professionals and the cultural expectations of expatriate staff.</w:t>
      </w:r>
    </w:p>
    <w:p>
      <w:pPr>
        <w:pStyle w:val="BodyText"/>
      </w:pPr>
      <w:r>
        <w:t xml:space="preserve">Cultural intelligence is paramount. Brazil is a high-context culture where relationships, trust, and personal interaction are vital in professional settings. A</w:t>
      </w:r>
      <w:r>
        <w:t xml:space="preserve"> </w:t>
      </w:r>
      <w:r>
        <w:rPr>
          <w:bCs/>
          <w:b/>
        </w:rPr>
        <w:t xml:space="preserve">Human Resources Manager</w:t>
      </w:r>
      <w:r>
        <w:t xml:space="preserve"> </w:t>
      </w:r>
      <w:r>
        <w:t xml:space="preserve">operating in</w:t>
      </w:r>
      <w:r>
        <w:t xml:space="preserve"> </w:t>
      </w:r>
      <w:r>
        <w:rPr>
          <w:bCs/>
          <w:b/>
        </w:rPr>
        <w:t xml:space="preserve">Brazil Brasília</w:t>
      </w:r>
      <w:r>
        <w:t xml:space="preserve"> </w:t>
      </w:r>
      <w:r>
        <w:t xml:space="preserve">must foster an inclusive environment that respects these cultural norms while integrating diverse international perspectives. This involves designing onboarding processes that acclimate new hires to the local social fabric as well as corporate values. It also requires managing internal communications with empathy and clarity, recognizing that feedback and conflict resolution are often handled through indirect, relationship-preserving methods rather than blunt confrontation.</w:t>
      </w:r>
    </w:p>
    <w:bookmarkEnd w:id="22"/>
    <w:bookmarkStart w:id="23" w:name="X1dfe22ac9c98c48595f5a335d30c88705105687"/>
    <w:p>
      <w:pPr>
        <w:pStyle w:val="Heading2"/>
      </w:pPr>
      <w:r>
        <w:t xml:space="preserve">Strategic Partnering in a Political Climate</w:t>
      </w:r>
    </w:p>
    <w:p>
      <w:pPr>
        <w:pStyle w:val="FirstParagraph"/>
      </w:pPr>
      <w:r>
        <w:t xml:space="preserve">The role of the</w:t>
      </w:r>
      <w:r>
        <w:t xml:space="preserve"> </w:t>
      </w:r>
      <w:r>
        <w:rPr>
          <w:bCs/>
          <w:b/>
        </w:rPr>
        <w:t xml:space="preserve">Human Resources Manager</w:t>
      </w:r>
      <w:r>
        <w:t xml:space="preserve"> </w:t>
      </w:r>
      <w:r>
        <w:t xml:space="preserve">extends into strategic partnership, especially in an environment like</w:t>
      </w:r>
      <w:r>
        <w:t xml:space="preserve"> </w:t>
      </w:r>
      <w:r>
        <w:rPr>
          <w:bCs/>
          <w:b/>
        </w:rPr>
        <w:t xml:space="preserve">Brazil Brasília</w:t>
      </w:r>
      <w:r>
        <w:t xml:space="preserve">. Here, business strategies are often intertwined with political agendas and public interest mandates. HR leaders must collaborate closely with executive leadership to ensure that workforce planning supports long-term organizational resilience amidst potential political shifts. For instance, changes in government administration can lead to fluctuations in funding for certain departments or projects. The</w:t>
      </w:r>
      <w:r>
        <w:t xml:space="preserve"> </w:t>
      </w:r>
      <w:r>
        <w:rPr>
          <w:bCs/>
          <w:b/>
        </w:rPr>
        <w:t xml:space="preserve">Human Resources Manager</w:t>
      </w:r>
      <w:r>
        <w:t xml:space="preserve"> </w:t>
      </w:r>
      <w:r>
        <w:t xml:space="preserve">must anticipate these shifts, maintaining flexibility in staffing models and ensuring business continuity plans are robust.</w:t>
      </w:r>
    </w:p>
    <w:p>
      <w:pPr>
        <w:pStyle w:val="BodyText"/>
      </w:pPr>
      <w:r>
        <w:t xml:space="preserve">Human Resources Manager is tasked with implementing D&amp;I programs that go beyond tokenism, fostering genuine equity in hiring practices, promotion pathways, and workplace culture. This is particularly relevant given Brazil’s historical efforts to address social inequalities through affirmative action policies in public and private sectors.</w:t>
      </w:r>
    </w:p>
    <w:bookmarkEnd w:id="23"/>
    <w:bookmarkStart w:id="24" w:name="X26647357d03921c7bd4fe867fc3e7bdf0fd0423"/>
    <w:p>
      <w:pPr>
        <w:pStyle w:val="Heading2"/>
      </w:pPr>
      <w:r>
        <w:t xml:space="preserve">The Future of Work: Technology and Well-being</w:t>
      </w:r>
    </w:p>
    <w:p>
      <w:pPr>
        <w:pStyle w:val="FirstParagraph"/>
      </w:pPr>
      <w:r>
        <w:t xml:space="preserve">As the global workforce embraces hybrid work models post-pandemic,</w:t>
      </w:r>
      <w:r>
        <w:t xml:space="preserve"> </w:t>
      </w:r>
      <w:r>
        <w:rPr>
          <w:bCs/>
          <w:b/>
        </w:rPr>
        <w:t xml:space="preserve">Brazil Brasília</w:t>
      </w:r>
      <w:r>
        <w:t xml:space="preserve"> </w:t>
      </w:r>
      <w:r>
        <w:t xml:space="preserve">has seen a notable shift toward remote and flexible working arrangements. The</w:t>
      </w:r>
      <w:r>
        <w:t xml:space="preserve"> </w:t>
      </w:r>
      <w:r>
        <w:rPr>
          <w:bCs/>
          <w:b/>
        </w:rPr>
        <w:t xml:space="preserve">Human Resources Manager</w:t>
      </w:r>
    </w:p>
    <w:p>
      <w:pPr>
        <w:pStyle w:val="BodyText"/>
      </w:pPr>
      <w:r>
        <w:t xml:space="preserve">Furthermore, digital literacy is increasingly vital. The</w:t>
      </w:r>
      <w:r>
        <w:t xml:space="preserve"> </w:t>
      </w:r>
      <w:r>
        <w:rPr>
          <w:bCs/>
          <w:b/>
        </w:rPr>
        <w:t xml:space="preserve">Human Resources Manager</w:t>
      </w:r>
      <w:r>
        <w:t xml:space="preserve"> </w:t>
      </w:r>
      <w:r>
        <w:t xml:space="preserve">must oversee upskilling and reskilling initiatives that prepare employees for a technology-driven future. In</w:t>
      </w:r>
      <w:r>
        <w:t xml:space="preserve"> </w:t>
      </w:r>
      <w:r>
        <w:rPr>
          <w:bCs/>
          <w:b/>
        </w:rPr>
        <w:t xml:space="preserve">Brazil Brasília</w:t>
      </w:r>
      <w:r>
        <w:t xml:space="preserve">, this includes training on secure data handling due to the sensitive nature of government and diplomatic information, as well as soft skills development to enhance collaboration in virtual teams.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Brazil Brasília</w:t>
      </w:r>
      <w:r>
        <w:t xml:space="preserve"> </w:t>
      </w:r>
      <w:r>
        <w:t xml:space="preserve">is a complex amalgamation of legal compliance, cultural mediation, strategic foresight, and human-centric leadership. Operating within the unique political and economic sphere of Brazil’s capital demands more than traditional HR competencies; it requires a deep understanding of the local context, international dynamics, and the intricate web of Brazilian labor laws. As organizations in</w:t>
      </w:r>
      <w:r>
        <w:t xml:space="preserve"> </w:t>
      </w:r>
      <w:r>
        <w:rPr>
          <w:bCs/>
          <w:b/>
        </w:rPr>
        <w:t xml:space="preserve">Brazil Brasília</w:t>
      </w:r>
      <w:r>
        <w:t xml:space="preserve"> </w:t>
      </w:r>
      <w:r>
        <w:t xml:space="preserve">continue to navigate an era of rapid change and global interconnectedness, the</w:t>
      </w:r>
      <w:r>
        <w:t xml:space="preserve"> </w:t>
      </w:r>
      <w:r>
        <w:rPr>
          <w:bCs/>
          <w:b/>
        </w:rPr>
        <w:t xml:space="preserve">Human Resources Manager</w:t>
      </w:r>
      <w:r>
        <w:t xml:space="preserve"> </w:t>
      </w:r>
      <w:r>
        <w:t xml:space="preserve">remains indispensable. They are not merely administrators of personnel but strategic architects who build the human infrastructure necessary for sustainable success. By balancing rigorous compliance with empathetic leadership, HR professionals in this vibrant capital ensure that organizations can thrive amidst the distinctive challenges and opportunities that define working life in</w:t>
      </w:r>
      <w:r>
        <w:t xml:space="preserve"> </w:t>
      </w:r>
      <w:r>
        <w:rPr>
          <w:bCs/>
          <w:b/>
        </w:rPr>
        <w:t xml:space="preserve">Brazil Brasília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Organizational Success: The Strategic Role of the Human Resources Manager in Brazil, Brasília</dc:title>
  <dc:creator/>
  <cp:keywords/>
  <dcterms:created xsi:type="dcterms:W3CDTF">2026-07-29T14:01:22Z</dcterms:created>
  <dcterms:modified xsi:type="dcterms:W3CDTF">2026-07-29T14:01:22Z</dcterms:modified>
</cp:coreProperties>
</file>

<file path=docProps/custom.xml><?xml version="1.0" encoding="utf-8"?>
<Properties xmlns="http://schemas.openxmlformats.org/officeDocument/2006/custom-properties" xmlns:vt="http://schemas.openxmlformats.org/officeDocument/2006/docPropsVTypes"/>
</file>