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Paris</w:t>
      </w:r>
    </w:p>
    <w:bookmarkStart w:id="26" w:name="X42c7308603c108ceba1d73cce9a35a6f47279b6"/>
    <w:p>
      <w:pPr>
        <w:pStyle w:val="Heading1"/>
      </w:pPr>
      <w:r>
        <w:t xml:space="preserve">The Strategic Role of the Human Resources Manager in France, Paris</w:t>
      </w:r>
    </w:p>
    <w:p>
      <w:pPr>
        <w:pStyle w:val="FirstParagraph"/>
      </w:pPr>
      <w:r>
        <w:t xml:space="preserve">In the dynamic and cosmopolitan business landscape of</w:t>
      </w:r>
      <w:r>
        <w:t xml:space="preserve"> </w:t>
      </w:r>
      <w:r>
        <w:rPr>
          <w:bCs/>
          <w:b/>
        </w:rPr>
        <w:t xml:space="preserve">France Paris</w:t>
      </w:r>
      <w:r>
        <w:t xml:space="preserve">, the role of corporate leadership is uniquely demanding. The city serves not only as an economic powerhouse but also as a cultural and political hub that influences global standards. Within this vibrant environment, the position of the</w:t>
      </w:r>
      <w:r>
        <w:t xml:space="preserve"> </w:t>
      </w:r>
      <w:r>
        <w:rPr>
          <w:bCs/>
          <w:b/>
        </w:rPr>
        <w:t xml:space="preserve">Human Resources Manager</w:t>
      </w:r>
      <w:r>
        <w:t xml:space="preserve"> </w:t>
      </w:r>
      <w:r>
        <w:t xml:space="preserve">transcends traditional administrative duties to become a critical strategic partner in organizational success. This essay explores the complexities, responsibilities, and strategic imperatives facing a</w:t>
      </w:r>
      <w:r>
        <w:t xml:space="preserve"> </w:t>
      </w:r>
      <w:r>
        <w:rPr>
          <w:bCs/>
          <w:b/>
        </w:rPr>
        <w:t xml:space="preserve">Human Resources Manager</w:t>
      </w:r>
      <w:r>
        <w:t xml:space="preserve"> </w:t>
      </w:r>
      <w:r>
        <w:t xml:space="preserve">operating specifically within the context of</w:t>
      </w:r>
      <w:r>
        <w:t xml:space="preserve"> </w:t>
      </w:r>
      <w:r>
        <w:rPr>
          <w:bCs/>
          <w:b/>
        </w:rPr>
        <w:t xml:space="preserve">France Paris</w:t>
      </w:r>
      <w:r>
        <w:t xml:space="preserve">, highlighting how local legal frameworks, cultural nuances, and international competitiveness intersect.</w:t>
      </w:r>
    </w:p>
    <w:bookmarkStart w:id="20" w:name="X1152a8240016c0ffe455a53035c39ce13ffb7b4"/>
    <w:p>
      <w:pPr>
        <w:pStyle w:val="Heading2"/>
      </w:pPr>
      <w:r>
        <w:t xml:space="preserve">The Unique Legal and Cultural Landscape of France Paris</w:t>
      </w:r>
    </w:p>
    <w:p>
      <w:pPr>
        <w:pStyle w:val="FirstParagraph"/>
      </w:pPr>
      <w:r>
        <w:t xml:space="preserve">To understand the weight borne by a</w:t>
      </w:r>
      <w:r>
        <w:t xml:space="preserve"> </w:t>
      </w:r>
      <w:r>
        <w:rPr>
          <w:bCs/>
          <w:b/>
        </w:rPr>
        <w:t xml:space="preserve">Human Resources Manager</w:t>
      </w:r>
      <w:r>
        <w:t xml:space="preserve"> </w:t>
      </w:r>
      <w:r>
        <w:t xml:space="preserve">in this region, one must first appreciate the intricate web of labor laws that govern employment in</w:t>
      </w:r>
      <w:r>
        <w:t xml:space="preserve"> </w:t>
      </w:r>
      <w:r>
        <w:rPr>
          <w:bCs/>
          <w:b/>
        </w:rPr>
        <w:t xml:space="preserve">France Paris</w:t>
      </w:r>
      <w:r>
        <w:t xml:space="preserve">. Unlike some other major global cities where employment may be governed primarily at a national level with fewer regional variations, the French legal system is highly codified. The Labor Code (Code du Travail) is extensive and frequently updated. For a</w:t>
      </w:r>
      <w:r>
        <w:t xml:space="preserve"> </w:t>
      </w:r>
      <w:r>
        <w:rPr>
          <w:bCs/>
          <w:b/>
        </w:rPr>
        <w:t xml:space="preserve">Human Resources Manager</w:t>
      </w:r>
      <w:r>
        <w:t xml:space="preserve"> </w:t>
      </w:r>
      <w:r>
        <w:t xml:space="preserve">based in</w:t>
      </w:r>
      <w:r>
        <w:t xml:space="preserve"> </w:t>
      </w:r>
      <w:r>
        <w:rPr>
          <w:bCs/>
          <w:b/>
        </w:rPr>
        <w:t xml:space="preserve">France Paris</w:t>
      </w:r>
      <w:r>
        <w:t xml:space="preserve">, staying abreast of these changes is not merely a compliance task but a survival skill.</w:t>
      </w:r>
    </w:p>
    <w:p>
      <w:pPr>
        <w:pStyle w:val="BodyText"/>
      </w:pPr>
      <w:r>
        <w:t xml:space="preserve">The French labor market places a heavy emphasis on social dialogue. In</w:t>
      </w:r>
      <w:r>
        <w:t xml:space="preserve"> </w:t>
      </w:r>
      <w:r>
        <w:rPr>
          <w:bCs/>
          <w:b/>
        </w:rPr>
        <w:t xml:space="preserve">France Paris</w:t>
      </w:r>
      <w:r>
        <w:t xml:space="preserve">, it is common for large corporations to have works councils (comités sociaux et économiques) that hold significant power regarding workplace decisions. The</w:t>
      </w:r>
      <w:r>
        <w:t xml:space="preserve"> </w:t>
      </w:r>
      <w:r>
        <w:rPr>
          <w:bCs/>
          <w:b/>
        </w:rPr>
        <w:t xml:space="preserve">Human Resources Manager</w:t>
      </w:r>
      <w:r>
        <w:t xml:space="preserve"> </w:t>
      </w:r>
      <w:r>
        <w:t xml:space="preserve">must act as a liaison between management and these employee representatives, ensuring that negotiations are conducted with transparency and respect. Failure to navigate these social structures can lead to legal challenges, strikes, or reputational damage in the heart of the capital.</w:t>
      </w:r>
    </w:p>
    <w:bookmarkEnd w:id="20"/>
    <w:bookmarkStart w:id="21" w:name="talent-acquisition-in-a-global-hub"/>
    <w:p>
      <w:pPr>
        <w:pStyle w:val="Heading2"/>
      </w:pPr>
      <w:r>
        <w:t xml:space="preserve">Talent Acquisition in a Global Hub</w:t>
      </w:r>
    </w:p>
    <w:p>
      <w:pPr>
        <w:pStyle w:val="FirstParagraph"/>
      </w:pPr>
      <w:r>
        <w:rPr>
          <w:bCs/>
          <w:b/>
        </w:rPr>
        <w:t xml:space="preserve">France Paris</w:t>
      </w:r>
      <w:r>
        <w:t xml:space="preserve"> </w:t>
      </w:r>
      <w:r>
        <w:t xml:space="preserve">is a magnet for global talent. From fintech startups in La Défense to luxury brands on the Champs-Élysées, companies here compete for some of the brightest minds in Europe and beyond. Consequently, the</w:t>
      </w:r>
      <w:r>
        <w:t xml:space="preserve"> </w:t>
      </w:r>
      <w:r>
        <w:rPr>
          <w:bCs/>
          <w:b/>
        </w:rPr>
        <w:t xml:space="preserve">Human Resources Manager</w:t>
      </w:r>
      <w:r>
        <w:t xml:space="preserve"> </w:t>
      </w:r>
      <w:r>
        <w:t xml:space="preserve">must evolve into a master recruiter and brand ambassador. The recruitment process in this context is not just about filling seats; it is about finding individuals who can thrive in a high-pressure, multicultural environment.</w:t>
      </w:r>
    </w:p>
    <w:p>
      <w:pPr>
        <w:pStyle w:val="BodyText"/>
      </w:pPr>
      <w:r>
        <w:t xml:space="preserve">The</w:t>
      </w:r>
      <w:r>
        <w:t xml:space="preserve"> </w:t>
      </w:r>
      <w:r>
        <w:rPr>
          <w:bCs/>
          <w:b/>
        </w:rPr>
        <w:t xml:space="preserve">Human Resources Manager</w:t>
      </w:r>
      <w:r>
        <w:t xml:space="preserve"> </w:t>
      </w:r>
      <w:r>
        <w:t xml:space="preserve">must design employer branding strategies that appeal to both local French professionals and international expatriates. This involves addressing the specific concerns of foreign talent, such as visa processing, housing assistance, and integration into the complex French administrative system. Furthermore, there is a growing emphasis on diversity and inclusion in</w:t>
      </w:r>
      <w:r>
        <w:t xml:space="preserve"> </w:t>
      </w:r>
      <w:r>
        <w:rPr>
          <w:bCs/>
          <w:b/>
        </w:rPr>
        <w:t xml:space="preserve">France Paris</w:t>
      </w:r>
      <w:r>
        <w:t xml:space="preserve">. The</w:t>
      </w:r>
      <w:r>
        <w:t xml:space="preserve"> </w:t>
      </w:r>
      <w:r>
        <w:rPr>
          <w:bCs/>
          <w:b/>
        </w:rPr>
        <w:t xml:space="preserve">Human Resources Manager</w:t>
      </w:r>
      <w:r>
        <w:t xml:space="preserve"> </w:t>
      </w:r>
      <w:r>
        <w:t xml:space="preserve">plays a pivotal role in breaking down barriers related to gender equality, ethnic diversity, and age inclusion. In France, strict laws regarding equal pay audits mean that the</w:t>
      </w:r>
      <w:r>
        <w:t xml:space="preserve"> </w:t>
      </w:r>
      <w:r>
        <w:rPr>
          <w:bCs/>
          <w:b/>
        </w:rPr>
        <w:t xml:space="preserve">Human Resources Manager</w:t>
      </w:r>
      <w:r>
        <w:t xml:space="preserve"> </w:t>
      </w:r>
      <w:r>
        <w:t xml:space="preserve">must implement rigorous data-driven approaches to ensure fair compensation practices across all demographics.</w:t>
      </w:r>
    </w:p>
    <w:bookmarkEnd w:id="21"/>
    <w:bookmarkStart w:id="22" w:name="X9d599e3f654787ee8edc1147b2fbade87fba95e"/>
    <w:p>
      <w:pPr>
        <w:pStyle w:val="Heading2"/>
      </w:pPr>
      <w:r>
        <w:t xml:space="preserve">Navigating Work-Life Balance and Modern Flexibility</w:t>
      </w:r>
    </w:p>
    <w:p>
      <w:pPr>
        <w:pStyle w:val="FirstParagraph"/>
      </w:pPr>
      <w:r>
        <w:t xml:space="preserve">The concept of work-life balance is deeply ingrained in French culture, yet it is evolving rapidly in the corporate sector of</w:t>
      </w:r>
      <w:r>
        <w:t xml:space="preserve"> </w:t>
      </w:r>
      <w:r>
        <w:rPr>
          <w:bCs/>
          <w:b/>
        </w:rPr>
        <w:t xml:space="preserve">France Paris</w:t>
      </w:r>
      <w:r>
        <w:t xml:space="preserve">. With the rise of digital nomadism and hybrid working models post-pandemic, the</w:t>
      </w:r>
      <w:r>
        <w:t xml:space="preserve"> </w:t>
      </w:r>
      <w:r>
        <w:rPr>
          <w:bCs/>
          <w:b/>
        </w:rPr>
        <w:t xml:space="preserve">Human Resources Manager</w:t>
      </w:r>
      <w:r>
        <w:t xml:space="preserve"> </w:t>
      </w:r>
      <w:r>
        <w:t xml:space="preserve">faces the challenge of maintaining productivity while respecting employee well-being. The "right to disconnect" law in France mandates that employees should not be contacted via email or phone during non-working hours. Enforcing this regulation is a key responsibility for the</w:t>
      </w:r>
      <w:r>
        <w:t xml:space="preserve"> </w:t>
      </w:r>
      <w:r>
        <w:rPr>
          <w:bCs/>
          <w:b/>
        </w:rPr>
        <w:t xml:space="preserve">Human Resources Manager</w:t>
      </w:r>
      <w:r>
        <w:t xml:space="preserve">, requiring clear communication policies and cultural shifts within management teams.</w:t>
      </w:r>
    </w:p>
    <w:p>
      <w:pPr>
        <w:pStyle w:val="BodyText"/>
      </w:pPr>
      <w:r>
        <w:t xml:space="preserve">In addition, the</w:t>
      </w:r>
      <w:r>
        <w:t xml:space="preserve"> </w:t>
      </w:r>
      <w:r>
        <w:rPr>
          <w:bCs/>
          <w:b/>
        </w:rPr>
        <w:t xml:space="preserve">Human Resources Manager</w:t>
      </w:r>
      <w:r>
        <w:t xml:space="preserve"> </w:t>
      </w:r>
      <w:r>
        <w:t xml:space="preserve">in</w:t>
      </w:r>
      <w:r>
        <w:t xml:space="preserve"> </w:t>
      </w:r>
      <w:r>
        <w:rPr>
          <w:bCs/>
          <w:b/>
        </w:rPr>
        <w:t xml:space="preserve">France Paris</w:t>
      </w:r>
      <w:r>
        <w:t xml:space="preserve"> </w:t>
      </w:r>
      <w:r>
        <w:t xml:space="preserve">must manage collective agreements that often provide benefits beyond the statutory minimum. These can include meal vouchers, transport subsidies, and supplementary health insurance. Managing these benefits efficiently is crucial for employee satisfaction and retention. The manager must also handle complex scenarios such as teleworking arrangements, which require a specific legal agreement between employer and employee to define hours, equipment provision, and cost reimbursements.</w:t>
      </w:r>
    </w:p>
    <w:bookmarkEnd w:id="22"/>
    <w:bookmarkStart w:id="23" w:name="X1db7c38a79657ecf42f304330c03b9b97380772"/>
    <w:p>
      <w:pPr>
        <w:pStyle w:val="Heading2"/>
      </w:pPr>
      <w:r>
        <w:t xml:space="preserve">Strategic Development and Continuous Learning</w:t>
      </w:r>
    </w:p>
    <w:p>
      <w:pPr>
        <w:pStyle w:val="FirstParagraph"/>
      </w:pPr>
      <w:r>
        <w:t xml:space="preserve">In the knowledge economy of</w:t>
      </w:r>
      <w:r>
        <w:t xml:space="preserve"> </w:t>
      </w:r>
      <w:r>
        <w:rPr>
          <w:bCs/>
          <w:b/>
        </w:rPr>
        <w:t xml:space="preserve">France Paris</w:t>
      </w:r>
      <w:r>
        <w:t xml:space="preserve">, continuous professional development is not optional; it is essential. The</w:t>
      </w:r>
      <w:r>
        <w:t xml:space="preserve"> </w:t>
      </w:r>
      <w:r>
        <w:rPr>
          <w:bCs/>
          <w:b/>
        </w:rPr>
        <w:t xml:space="preserve">Human Resources Manager</w:t>
      </w:r>
      <w:r>
        <w:t xml:space="preserve"> </w:t>
      </w:r>
      <w:r>
        <w:t xml:space="preserve">is responsible for designing training programs that upskill the workforce in response to technological advancements and market shifts. France has a unique system for funding vocational training, primarily through the CPF (Compte Personnel de Formation), which allows employees to accumulate credits for their personal development. The</w:t>
      </w:r>
      <w:r>
        <w:t xml:space="preserve"> </w:t>
      </w:r>
      <w:r>
        <w:rPr>
          <w:bCs/>
          <w:b/>
        </w:rPr>
        <w:t xml:space="preserve">Human Resources Manager</w:t>
      </w:r>
      <w:r>
        <w:t xml:space="preserve"> </w:t>
      </w:r>
      <w:r>
        <w:t xml:space="preserve">must guide employees in utilizing these resources effectively, ensuring that training aligns with both individual career goals and organizational objectives.</w:t>
      </w:r>
    </w:p>
    <w:p>
      <w:pPr>
        <w:pStyle w:val="BodyText"/>
      </w:pPr>
      <w:r>
        <w:t xml:space="preserve">Mentorship and succession planning are also critical aspects of the role. As many experienced professionals in</w:t>
      </w:r>
      <w:r>
        <w:t xml:space="preserve"> </w:t>
      </w:r>
      <w:r>
        <w:rPr>
          <w:bCs/>
          <w:b/>
        </w:rPr>
        <w:t xml:space="preserve">France Paris</w:t>
      </w:r>
      <w:r>
        <w:t xml:space="preserve"> </w:t>
      </w:r>
      <w:r>
        <w:t xml:space="preserve">approach retirement ages, there is a pressing need for knowledge transfer. The</w:t>
      </w:r>
      <w:r>
        <w:t xml:space="preserve"> </w:t>
      </w:r>
      <w:r>
        <w:rPr>
          <w:bCs/>
          <w:b/>
        </w:rPr>
        <w:t xml:space="preserve">Human Resources Manager</w:t>
      </w:r>
      <w:r>
        <w:t xml:space="preserve"> </w:t>
      </w:r>
      <w:r>
        <w:t xml:space="preserve">must facilitate intergenerational dialogue, ensuring that institutional knowledge is preserved while fostering innovation among younger employees.</w:t>
      </w:r>
    </w:p>
    <w:bookmarkEnd w:id="23"/>
    <w:bookmarkStart w:id="24" w:name="crisis-management-and-change-leadership"/>
    <w:p>
      <w:pPr>
        <w:pStyle w:val="Heading2"/>
      </w:pPr>
      <w:r>
        <w:t xml:space="preserve">Crisis Management and Change Leadership</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France Paris</w:t>
      </w:r>
      <w:r>
        <w:t xml:space="preserve"> </w:t>
      </w:r>
      <w:r>
        <w:t xml:space="preserve">also involves significant crisis management. Whether dealing with economic downturns, organizational restructuring, or public health emergencies, the HR leader must provide stability and clarity. In France, any large-scale redundancy plan (Plan de Sauvegarde de l’Emploi) requires strict adherence to legal procedures involving extensive consultation with employee representatives. The</w:t>
      </w:r>
      <w:r>
        <w:t xml:space="preserve"> </w:t>
      </w:r>
      <w:r>
        <w:rPr>
          <w:bCs/>
          <w:b/>
        </w:rPr>
        <w:t xml:space="preserve">Human Resources Manager</w:t>
      </w:r>
      <w:r>
        <w:t xml:space="preserve"> </w:t>
      </w:r>
      <w:r>
        <w:t xml:space="preserve">must lead these processes with empathy and precision, mitigating human suffering while protecting the company’s viability.</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Human Resources Manager</w:t>
      </w:r>
      <w:r>
        <w:t xml:space="preserve"> </w:t>
      </w:r>
      <w:r>
        <w:t xml:space="preserve">in</w:t>
      </w:r>
      <w:r>
        <w:t xml:space="preserve"> </w:t>
      </w:r>
      <w:r>
        <w:rPr>
          <w:bCs/>
          <w:b/>
        </w:rPr>
        <w:t xml:space="preserve">France Paris</w:t>
      </w:r>
      <w:r>
        <w:t xml:space="preserve">France ParisHuman Resources Manager will remain at the forefront, shaping organizational cultures that are resilient, inclusive, and productive. The success of any enterprise in this region is inextricably linked to how effectively its</w:t>
      </w:r>
      <w:r>
        <w:t xml:space="preserve"> </w:t>
      </w:r>
      <w:r>
        <w:rPr>
          <w:bCs/>
          <w:b/>
        </w:rPr>
        <w:t xml:space="preserve">Human Resources Manager</w:t>
      </w:r>
      <w:r>
        <w:t xml:space="preserve"> </w:t>
      </w:r>
      <w:r>
        <w:t xml:space="preserve">can harness the potential of its people within this unique socio-legal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France, Paris</dc:title>
  <dc:creator/>
  <dc:language>en</dc:language>
  <cp:keywords/>
  <dcterms:created xsi:type="dcterms:W3CDTF">2026-07-29T01:00:17Z</dcterms:created>
  <dcterms:modified xsi:type="dcterms:W3CDTF">2026-07-29T01:00:17Z</dcterms:modified>
</cp:coreProperties>
</file>

<file path=docProps/custom.xml><?xml version="1.0" encoding="utf-8"?>
<Properties xmlns="http://schemas.openxmlformats.org/officeDocument/2006/custom-properties" xmlns:vt="http://schemas.openxmlformats.org/officeDocument/2006/docPropsVTypes"/>
</file>