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a51d66f88fe8c8001505e772b05a8fba15afc3b"/>
    <w:p>
      <w:pPr>
        <w:pStyle w:val="Heading1"/>
      </w:pPr>
      <w:r>
        <w:t xml:space="preserve">The Strategic Human Resources Manager in Israel, Tel Aviv</w:t>
      </w:r>
    </w:p>
    <w:p>
      <w:pPr>
        <w:pStyle w:val="FirstParagraph"/>
      </w:pPr>
      <w:r>
        <w:t xml:space="preserve">In the dynamic and rapidly evolving landscape of the twenty-first century, few cities embody the intersection of tradition and innovation as vividly as Tel Aviv. As Israel’s economic capital and a global hub for technology, finance, and life sciences, this coastal metropolis presents a unique ecosystem for business operations. At the heart of any successful enterprise within this vibrant environment stands the Human Resources Manager. This professional is no longer merely an administrative functionary focused on payroll and compliance; rather, they have evolved into a strategic partner essential for navigating the complex cultural, legal, and operational demands of operating in Israel Tel Aviv. The role requires a delicate balance of international standards and deep local understanding, making it one of the most critical positions in modern Israeli business.</w:t>
      </w:r>
    </w:p>
    <w:bookmarkStart w:id="20" w:name="the-unique-cultural-fabric"/>
    <w:p>
      <w:pPr>
        <w:pStyle w:val="Heading2"/>
      </w:pPr>
      <w:r>
        <w:t xml:space="preserve">The Unique Cultural Fabric</w:t>
      </w:r>
    </w:p>
    <w:p>
      <w:pPr>
        <w:pStyle w:val="FirstParagraph"/>
      </w:pPr>
      <w:r>
        <w:t xml:space="preserve">To understand the weight carried by the Human Resources Manager in this context, one must first appreciate the distinct cultural fabric of Tel Aviv. The city is often described as a melting pot, where Jewish traditions blend seamlessly with secular lifestyles, and where East meets West. The workforce in Israel Tel Aviv is characterized by high levels of education, entrepreneurial spirit ("Startup Nation" mentality), and a direct communication style that can sometimes be misinterpreted as blunt by international observers. A competent HR professional here must possess high cultural intelligence (CQ). They must understand the nuances of Israeli work culture, which values flat hierarchies and open debate over rigid corporate protocols. Furthermore, the diversity of the workforce, which includes immigrants from former Soviet states, Ethiopia, Latin America, and around the world necessitates an inclusive HR strategy that fosters a sense of belonging among employees from vastly different backgrounds.</w:t>
      </w:r>
    </w:p>
    <w:bookmarkEnd w:id="20"/>
    <w:bookmarkStart w:id="21" w:name="X8f14da52232effa6b5ad503c4c46e2f330611b5"/>
    <w:p>
      <w:pPr>
        <w:pStyle w:val="Heading2"/>
      </w:pPr>
      <w:r>
        <w:t xml:space="preserve">Navigating Legal and Security Complexities</w:t>
      </w:r>
    </w:p>
    <w:p>
      <w:pPr>
        <w:pStyle w:val="FirstParagraph"/>
      </w:pPr>
      <w:r>
        <w:t xml:space="preserve">Beyond culture, the Human Resources Manager in Israel Tel Aviv operates under a complex web of legal regulations. Israeli labor law is robust and heavily protective of employee rights, with strict regulations regarding working hours, overtime compensation (known as "mei'ot"), vacation days, and termination procedures. Unlike many other jurisdictions where at-will employment prevails, dismissing an employee in Israel requires substantial justification and often involves significant notice periods or severance packages. Therefore, the HR Manager must be well-versed in local legislation to protect the company from litigation while ensuring fair treatment of staff.</w:t>
      </w:r>
    </w:p>
    <w:p>
      <w:pPr>
        <w:pStyle w:val="BodyText"/>
      </w:pPr>
      <w:r>
        <w:t xml:space="preserve">Additionally, security considerations are unique to this region. In Israel Tel Aviv, human resources often collaborate closely with security teams. Background checks are more extensive than in many Western countries, and there is a constant awareness of the geopolitical reality. The HR Manager must be adept at creating policies that ensure employee safety without fostering an atmosphere of fear or excessive restriction. This includes managing emergency protocols for civil defense situations and providing psychological support resources, which have become increasingly vital in recent years.</w:t>
      </w:r>
    </w:p>
    <w:bookmarkEnd w:id="21"/>
    <w:bookmarkStart w:id="22" w:name="X84ed71443701140a4fd128c84e4914cb6b4b522"/>
    <w:p>
      <w:pPr>
        <w:pStyle w:val="Heading2"/>
      </w:pPr>
      <w:r>
        <w:t xml:space="preserve">Talent Acquisition in a Competitive Market</w:t>
      </w:r>
    </w:p>
    <w:p>
      <w:pPr>
        <w:pStyle w:val="FirstParagraph"/>
      </w:pPr>
      <w:r>
        <w:t xml:space="preserve">Talent acquisition is perhaps the most visible and challenging aspect of the HR Manager’s role. Israel Tel Aviv suffers from a chronic shortage of skilled tech professionals, particularly in software engineering, data science, and cybersecurity. The competition for top talent is fierce, not only among local startups but also between established multinational corporations setting up research and development centers in the city. To attract such candidates, the Human Resources Manager must go beyond traditional recruitment methods. They must craft compelling employer value propositions that highlight innovation opportunities, flexible working conditions, and a vibrant lifestyle.</w:t>
      </w:r>
    </w:p>
    <w:p>
      <w:pPr>
        <w:pStyle w:val="BodyText"/>
      </w:pPr>
      <w:r>
        <w:t xml:space="preserve">Moreover, the HR professional plays a crucial role in retention. In a market where job-hopping is common among high-demand skills, keeping talented employees engaged requires more than competitive salaries. It involves creating clear career progression paths, fostering a culture of continuous learning, and ensuring that the work-life balance accommodates the high-pressure nature of many Israeli industries. The Human Resources Manager acts as the architect of this engagement strategy, utilizing data analytics to predict turnover risks and implementing personalized retention plans for key personnel.</w:t>
      </w:r>
    </w:p>
    <w:bookmarkEnd w:id="22"/>
    <w:bookmarkStart w:id="23" w:name="X40bf0901aef22ee11b1c0d2d55f3c544d71d24a"/>
    <w:p>
      <w:pPr>
        <w:pStyle w:val="Heading2"/>
      </w:pPr>
      <w:r>
        <w:t xml:space="preserve">Bridging Global Standards with Local Practices</w:t>
      </w:r>
    </w:p>
    <w:p>
      <w:pPr>
        <w:pStyle w:val="FirstParagraph"/>
      </w:pPr>
      <w:r>
        <w:t xml:space="preserve">A significant portion of business in Israel Tel Aviv is driven by foreign investment. Multinational companies from the United States, Europe, and Asia establish local branches to tap into the Israeli innovation ecosystem. For these entities, the Human Resources Manager serves as a critical bridge between global corporate headquarters and local realities. They must adapt global HR policies to fit the local context without compromising on core company values or compliance standards required by international regulators such as those in the EU (GDPR) or the US.</w:t>
      </w:r>
    </w:p>
    <w:p>
      <w:pPr>
        <w:pStyle w:val="BodyText"/>
      </w:pPr>
      <w:r>
        <w:t xml:space="preserve">This dual responsibility requires diplomatic skill and strategic foresight. The HR Manager must explain Israeli labor norms to foreign executives who may be unaccustomed to them, while simultaneously educating local staff about global corporate expectations regarding diversity, equity, and inclusion (DEI), ethical standards, and corporate governance. This alignment is essential for creating a cohesive organizational culture that can compete on a global stage.</w:t>
      </w:r>
    </w:p>
    <w:bookmarkEnd w:id="23"/>
    <w:bookmarkStart w:id="24" w:name="conclusion"/>
    <w:p>
      <w:pPr>
        <w:pStyle w:val="Heading2"/>
      </w:pPr>
      <w:r>
        <w:t xml:space="preserve">Conclusion</w:t>
      </w:r>
    </w:p>
    <w:p>
      <w:pPr>
        <w:pStyle w:val="FirstParagraph"/>
      </w:pPr>
      <w:r>
        <w:t xml:space="preserve">In conclusion, the role of the Human Resources Manager in Israel Tel Aviv is far more complex and influential than traditional definitions might suggest. It is a role that demands a multifaceted skill set encompassing legal expertise, cultural sensitivity, strategic recruitment, and global-local integration. As Tel Aviv continues to solidify its status as a leading global tech hub and economic powerhouse, the need for sophisticated HR leadership becomes ever more apparent. The Human Resources Manager is not just an administrator of people; they are a strategic driver of organizational success, capable of navigating the unique challenges and harnessing the immense potential that Israel Tel Aviv offers. In this high-stakes environment, effective human resource management is indeed the cornerstone upon which sustainable business growth is built.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Human Resources Manager in Israel, Tel Aviv</dc:title>
  <dc:creator/>
  <dc:language>en</dc:language>
  <cp:keywords/>
  <dcterms:created xsi:type="dcterms:W3CDTF">2026-07-29T03:03:18Z</dcterms:created>
  <dcterms:modified xsi:type="dcterms:W3CDTF">2026-07-29T03:03:18Z</dcterms:modified>
</cp:coreProperties>
</file>

<file path=docProps/custom.xml><?xml version="1.0" encoding="utf-8"?>
<Properties xmlns="http://schemas.openxmlformats.org/officeDocument/2006/custom-properties" xmlns:vt="http://schemas.openxmlformats.org/officeDocument/2006/docPropsVTypes"/>
</file>