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Tokyo</w:t>
      </w:r>
    </w:p>
    <w:bookmarkStart w:id="20" w:name="X06167f895f6078bde81093a87e06e7fbe907c47"/>
    <w:p>
      <w:pPr>
        <w:pStyle w:val="Heading1"/>
      </w:pPr>
      <w:r>
        <w:t xml:space="preserve">The Strategic Human Resources Manager in Japan, Tokyo</w:t>
      </w:r>
    </w:p>
    <w:p>
      <w:pPr>
        <w:pStyle w:val="FirstParagraph"/>
      </w:pPr>
      <w:r>
        <w:t xml:space="preserve">In the dynamic and highly competitive business landscape of modern global economics, the role of corporate governance extends far beyond financial oversight. At the heart of this complexity lies human capital management. Nowhere is this more critical than in Japan, specifically within its bustling capital city of Tokyo. For a Human Resources Manager operating in this specific geographic and cultural context, the job description transcends traditional administrative duties such as payroll processing or recruitment logistics. Instead, it evolves into a sophisticated strategic function that requires a nuanced understanding of Japanese corporate culture, legal frameworks, and the unique social expectations placed upon employees in Tokyo. This essay explores the multifaceted responsibilities of a Human Resources Manager in Japan Tokyo, highlighting how they must balance tradition with innovation to drive organizational success.</w:t>
      </w:r>
    </w:p>
    <w:p>
      <w:pPr>
        <w:pStyle w:val="BodyText"/>
      </w:pPr>
      <w:r>
        <w:t xml:space="preserve">To understand the weight of this position, one must first appreciate the historical context of employment in Japan. For decades, Japanese companies were characterized by two main pillars: lifetime employment and seniority-based wages. While these systems have eroded in recent years due to economic pressures and demographic shifts, their cultural imprint remains deep-seated. A Human Resources Manager in Japan Tokyo cannot simply import Western management theories wholesale; they must adapt them to fit a workforce that still values harmony, loyalty, and group cohesion over individualistic achievement. The HR professional acts as the custodian of corporate culture, ensuring that while the company modernizes its operational efficiency, it does not alienate its employee base by disregarding these deeply rooted social contracts.</w:t>
      </w:r>
    </w:p>
    <w:p>
      <w:pPr>
        <w:pStyle w:val="BodyText"/>
      </w:pPr>
      <w:r>
        <w:t xml:space="preserve">Tokyo itself presents a unique microcosm for this challenge. As one of the world's most densely populated metropolises and a global hub for technology, finance, and innovation, Tokyo attracts a diverse workforce. This includes native Japanese professionals who have grown up with traditional expectations, as well as an increasing number of expatriates and foreign talent seeking opportunities in the international sectors of Japan. Consequently, the Human Resources Manager in Japan Tokyo must be adept at cross-cultural communication and inclusive management. They are tasked with building bridges between different cultural mindsets, fostering an environment where diverse perspectives can coexist without causing friction. This requires a high degree of emotional intelligence and diplomatic skill, as misunderstandings in Japanese business etiquette can have severe consequences for team morale and project timelines.</w:t>
      </w:r>
    </w:p>
    <w:p>
      <w:pPr>
        <w:pStyle w:val="BodyText"/>
      </w:pPr>
      <w:r>
        <w:t xml:space="preserve">Furthermore, the legal and regulatory environment in Japan imposes strict requirements on HR practices. Labor laws in Japan are stringent regarding working hours, overtime compensation, and non-discrimination policies. In recent years, the Japanese government has enacted significant reforms to address "karoshi" (death by overwork), mandating stricter caps on overtime hours for large companies. A competent Human Resources Manager in Japan Tokyo must be an expert navigator of these regulations. They must implement robust time-tracking systems, ensure compliance with new work-style reform laws, and proactively monitor employee well-being to prevent legal liabilities and ethical breaches. This administrative burden is significant, but it is merely the foundation upon which strategic initiatives are built.</w:t>
      </w:r>
    </w:p>
    <w:p>
      <w:pPr>
        <w:pStyle w:val="BodyText"/>
      </w:pPr>
      <w:r>
        <w:t xml:space="preserve">Beyond compliance and cultural management, the Human Resources Manager plays a pivotal role in talent acquisition and retention amidst Japan’s shrinking workforce. With an aging population and a declining birthrate, Japan faces a severe labor shortage. In Tokyo, where competition for skilled professionals is fierce, the HR Manager must be innovative in sourcing talent. This involves not only recruiting domestically but also expanding efforts to attract international talent through global job fairs and digital platforms. Moreover, retention strategies must go beyond competitive salaries. In Tokyo’s high-pressure work environment, employees increasingly value work-life balance, mental health support, and flexible working arrangements. The HR Manager must design benefits packages that reflect these modern priorities while respecting the traditional emphasis on group stability.</w:t>
      </w:r>
    </w:p>
    <w:p>
      <w:pPr>
        <w:pStyle w:val="BodyText"/>
      </w:pPr>
      <w:r>
        <w:t xml:space="preserve">Training and development are also central to the role of the Human Resources Manager in Japan Tokyo. Continuous learning is essential in a rapidly evolving technological landscape. However, training programs must be culturally sensitive. Traditional Japanese corporate training often emphasizes group activities and hierarchical learning structures. Modern HR strategies might incorporate agile methodologies, peer-to-peer coaching, and individualized career pathing. The HR Manager must guide this transition carefully, ensuring that changes to professional development frameworks are communicated effectively to maintain employee buy-in and minimize resistance to change.</w:t>
      </w:r>
    </w:p>
    <w:p>
      <w:pPr>
        <w:pStyle w:val="BodyText"/>
      </w:pPr>
      <w:r>
        <w:t xml:space="preserve">In conclusion, the role of a Human Resources Manager in Japan Tokyo is complex and demanding. It requires a delicate balance between honoring traditional Japanese values such as harmony and loyalty, while simultaneously driving modernization, diversity, and efficiency. The HR professional serves not just as an administrator of personnel policies but as a strategic partner who shapes the organizational culture, ensures legal compliance, manages cross-cultural dynamics, and addresses the critical challenges of talent acquisition in a shrinking market. Success in this role demands more than just managerial competence; it requires deep cultural empathy, strategic foresight, and an unwavering commitment to employee well-being. As Tokyo continues to evolve as a global business hub, the Human Resources Manager will remain at the forefront of shaping how organizations operate and thrive in one of the world’s most unique corporate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Human Resources Manager in Japan, Tokyo</dc:title>
  <dc:creator/>
  <dc:language>en</dc:language>
  <cp:keywords/>
  <dcterms:created xsi:type="dcterms:W3CDTF">2026-07-29T15:29:02Z</dcterms:created>
  <dcterms:modified xsi:type="dcterms:W3CDTF">2026-07-29T15:29:02Z</dcterms:modified>
</cp:coreProperties>
</file>

<file path=docProps/custom.xml><?xml version="1.0" encoding="utf-8"?>
<Properties xmlns="http://schemas.openxmlformats.org/officeDocument/2006/custom-properties" xmlns:vt="http://schemas.openxmlformats.org/officeDocument/2006/docPropsVTypes"/>
</file>