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Kenya,</w:t>
      </w:r>
      <w:r>
        <w:t xml:space="preserve"> </w:t>
      </w:r>
      <w:r>
        <w:t xml:space="preserve">Nairobi</w:t>
      </w:r>
    </w:p>
    <w:bookmarkStart w:id="25" w:name="Xfe65e51678becc2d4ed9837cb0253e19d860f38"/>
    <w:p>
      <w:pPr>
        <w:pStyle w:val="Heading1"/>
      </w:pPr>
      <w:r>
        <w:t xml:space="preserve">The Strategic Imperative of the Human Resources Manager in Kenya, Nairobi</w:t>
      </w:r>
    </w:p>
    <w:p>
      <w:pPr>
        <w:pStyle w:val="FirstParagraph"/>
      </w:pPr>
      <w:r>
        <w:t xml:space="preserve">In the rapidly evolving economic landscape of East Africa,</w:t>
      </w:r>
      <w:r>
        <w:t xml:space="preserve"> </w:t>
      </w:r>
      <w:r>
        <w:rPr>
          <w:bCs/>
          <w:b/>
        </w:rPr>
        <w:t xml:space="preserve">Nairobi, Kenya</w:t>
      </w:r>
      <w:r>
        <w:t xml:space="preserve">, stands as a beacon of commerce, innovation, and regional integration. As the capital city and the economic hub of both Kenya and East Africa, Nairobi hosts a dense concentration of multinational corporations, fintech startups, government agencies, and local enterprises. Within this dynamic environment,</w:t>
      </w:r>
      <w:r>
        <w:t xml:space="preserve"> </w:t>
      </w:r>
      <w:r>
        <w:rPr>
          <w:iCs/>
          <w:i/>
        </w:rPr>
        <w:t xml:space="preserve">Human Resources Manager</w:t>
      </w:r>
      <w:r>
        <w:t xml:space="preserve"> </w:t>
      </w:r>
      <w:r>
        <w:t xml:space="preserve">roles have transcended their traditional administrative boundaries to become pivotal strategic partners in organizational success. The efficacy of an organization in</w:t>
      </w:r>
      <w:r>
        <w:t xml:space="preserve"> </w:t>
      </w:r>
      <w:r>
        <w:rPr>
          <w:bCs/>
          <w:b/>
        </w:rPr>
        <w:t xml:space="preserve">Nairobi</w:t>
      </w:r>
      <w:r>
        <w:t xml:space="preserve">,</w:t>
      </w:r>
      <w:r>
        <w:t xml:space="preserve"> </w:t>
      </w:r>
      <w:r>
        <w:rPr>
          <w:bCs/>
          <w:b/>
        </w:rPr>
        <w:t xml:space="preserve">Kenya</w:t>
      </w:r>
      <w:r>
        <w:t xml:space="preserve">, is increasingly dependent on the ability of its HR leadership to navigate complex local labor laws, foster a diverse workforce, and align talent acquisition with broader business objectives.</w:t>
      </w:r>
    </w:p>
    <w:bookmarkStart w:id="20" w:name="Xc641bffb89c2428f20005af3fb1e68f0d82c4a8"/>
    <w:p>
      <w:pPr>
        <w:pStyle w:val="Heading2"/>
      </w:pPr>
      <w:r>
        <w:t xml:space="preserve">The Evolving Role of the Human Resources Manager</w:t>
      </w:r>
    </w:p>
    <w:p>
      <w:pPr>
        <w:pStyle w:val="FirstParagraph"/>
      </w:pPr>
      <w:r>
        <w:t xml:space="preserve">Gone are the days when a</w:t>
      </w:r>
      <w:r>
        <w:t xml:space="preserve"> </w:t>
      </w:r>
      <w:r>
        <w:rPr>
          <w:bCs/>
          <w:b/>
        </w:rPr>
        <w:t xml:space="preserve">Human Resources Manager</w:t>
      </w:r>
      <w:r>
        <w:t xml:space="preserve"> </w:t>
      </w:r>
      <w:r>
        <w:t xml:space="preserve">was merely responsible for payroll processing and maintaining employee records. In contemporary</w:t>
      </w:r>
      <w:r>
        <w:t xml:space="preserve"> </w:t>
      </w:r>
      <w:r>
        <w:rPr>
          <w:bCs/>
          <w:b/>
        </w:rPr>
        <w:t xml:space="preserve">Nairobi</w:t>
      </w:r>
      <w:r>
        <w:t xml:space="preserve">, the role is multifaceted, requiring a deep understanding of behavioral psychology, strategic planning, legal compliance, and data analytics. The modern HR manager acts as a bridge between the workforce and executive leadership, ensuring that human capital strategies drive business growth. This shift is particularly evident in</w:t>
      </w:r>
      <w:r>
        <w:t xml:space="preserve"> </w:t>
      </w:r>
      <w:r>
        <w:rPr>
          <w:bCs/>
          <w:b/>
        </w:rPr>
        <w:t xml:space="preserve">Kenya’s</w:t>
      </w:r>
      <w:r>
        <w:t xml:space="preserve"> </w:t>
      </w:r>
      <w:r>
        <w:t xml:space="preserve">competitive market where talent retention is as critical as talent acquisition.</w:t>
      </w:r>
    </w:p>
    <w:p>
      <w:pPr>
        <w:pStyle w:val="BodyText"/>
      </w:pPr>
      <w:r>
        <w:t xml:space="preserve">In</w:t>
      </w:r>
      <w:r>
        <w:t xml:space="preserve"> </w:t>
      </w:r>
      <w:r>
        <w:rPr>
          <w:bCs/>
          <w:b/>
        </w:rPr>
        <w:t xml:space="preserve">Nairobi</w:t>
      </w:r>
      <w:r>
        <w:t xml:space="preserve">, companies face high turnover rates in sectors such as telecommunications, banking, and hospitality. Consequently, the</w:t>
      </w:r>
      <w:r>
        <w:t xml:space="preserve"> </w:t>
      </w:r>
      <w:r>
        <w:rPr>
          <w:bCs/>
          <w:b/>
        </w:rPr>
        <w:t xml:space="preserve">Human Resources Manager</w:t>
      </w:r>
      <w:r>
        <w:t xml:space="preserve"> </w:t>
      </w:r>
      <w:r>
        <w:t xml:space="preserve">must design compelling employer value propositions that resonate with local professionals. This involves creating work cultures that prioritize employee well-being, professional development, and work-life balance. In a city known for its vibrant youth demographic and growing middle class, understanding the motivations of this workforce is essential for long-term organizational stability.</w:t>
      </w:r>
    </w:p>
    <w:bookmarkEnd w:id="20"/>
    <w:bookmarkStart w:id="21" w:name="X69a6b90c8ad7bcd9cbd9f545d646971b21c0d83"/>
    <w:p>
      <w:pPr>
        <w:pStyle w:val="Heading2"/>
      </w:pPr>
      <w:r>
        <w:t xml:space="preserve">Navigating the Regulatory Landscape in Kenya</w:t>
      </w:r>
    </w:p>
    <w:p>
      <w:pPr>
        <w:pStyle w:val="FirstParagraph"/>
      </w:pPr>
      <w:r>
        <w:t xml:space="preserve">A critical component of the</w:t>
      </w:r>
      <w:r>
        <w:t xml:space="preserve"> </w:t>
      </w:r>
      <w:r>
        <w:rPr>
          <w:bCs/>
          <w:b/>
        </w:rPr>
        <w:t xml:space="preserve">Human Resources Manager’s</w:t>
      </w:r>
      <w:r>
        <w:t xml:space="preserve"> </w:t>
      </w:r>
      <w:r>
        <w:t xml:space="preserve">duty in</w:t>
      </w:r>
      <w:r>
        <w:t xml:space="preserve"> </w:t>
      </w:r>
      <w:r>
        <w:rPr>
          <w:bCs/>
          <w:b/>
        </w:rPr>
        <w:t xml:space="preserve">Nairobi</w:t>
      </w:r>
      <w:r>
        <w:t xml:space="preserve">,</w:t>
      </w:r>
      <w:r>
        <w:t xml:space="preserve"> </w:t>
      </w:r>
      <w:r>
        <w:rPr>
          <w:bCs/>
          <w:b/>
        </w:rPr>
        <w:t xml:space="preserve">Kenya</w:t>
      </w:r>
      <w:r>
        <w:t xml:space="preserve">, is ensuring strict adherence to national labor laws. The Employment Act of 2007 and subsequent amendments provide a comprehensive framework for employer-employee relations. A proficient HR manager must possess an intricate knowledge of these regulations, covering areas such as maximum working hours, leave entitlements, termination procedures, and statutory deductions like the National Hospital Insurance Fund (NHIF) and the National Social Security Fund (NSSF).</w:t>
      </w:r>
    </w:p>
    <w:p>
      <w:pPr>
        <w:pStyle w:val="BodyText"/>
      </w:pPr>
      <w:r>
        <w:t xml:space="preserve">Failure to comply with these laws can result in severe legal repercussions and reputational damage. Therefore,</w:t>
      </w:r>
      <w:r>
        <w:t xml:space="preserve"> </w:t>
      </w:r>
      <w:r>
        <w:rPr>
          <w:iCs/>
          <w:i/>
        </w:rPr>
        <w:t xml:space="preserve">Human Resources Manager</w:t>
      </w:r>
      <w:r>
        <w:t xml:space="preserve">s in</w:t>
      </w:r>
      <w:r>
        <w:t xml:space="preserve"> </w:t>
      </w:r>
      <w:r>
        <w:rPr>
          <w:bCs/>
          <w:b/>
        </w:rPr>
        <w:t xml:space="preserve">Nairobi</w:t>
      </w:r>
      <w:r>
        <w:t xml:space="preserve"> </w:t>
      </w:r>
      <w:r>
        <w:t xml:space="preserve">must maintain up-to-date policies and conduct regular audits of HR practices. Furthermore, they play a crucial role in industrial relations, mediating disputes between staff and management to ensure harmonious workplace environments. In</w:t>
      </w:r>
      <w:r>
        <w:t xml:space="preserve"> </w:t>
      </w:r>
      <w:r>
        <w:rPr>
          <w:bCs/>
          <w:b/>
        </w:rPr>
        <w:t xml:space="preserve">Kenya</w:t>
      </w:r>
      <w:r>
        <w:t xml:space="preserve">, where trade unionism is active and influential across various sectors, the ability of an HR manager to negotiate effectively with union representatives is a vital skill set.</w:t>
      </w:r>
    </w:p>
    <w:bookmarkEnd w:id="21"/>
    <w:bookmarkStart w:id="22" w:name="Xfb4c628ab88722a3b291e97115569cbe08873e6"/>
    <w:p>
      <w:pPr>
        <w:pStyle w:val="Heading2"/>
      </w:pPr>
      <w:r>
        <w:t xml:space="preserve">Talent Acquisition and Cultural Diversity</w:t>
      </w:r>
    </w:p>
    <w:p>
      <w:pPr>
        <w:pStyle w:val="FirstParagraph"/>
      </w:pPr>
      <w:r>
        <w:rPr>
          <w:bCs/>
          <w:b/>
        </w:rPr>
        <w:t xml:space="preserve">Nairobi</w:t>
      </w:r>
      <w:r>
        <w:t xml:space="preserve">,</w:t>
      </w:r>
      <w:r>
        <w:t xml:space="preserve"> </w:t>
      </w:r>
      <w:r>
        <w:rPr>
          <w:bCs/>
          <w:b/>
        </w:rPr>
        <w:t xml:space="preserve">Kenya’s</w:t>
      </w:r>
      <w:r>
        <w:t xml:space="preserve"> </w:t>
      </w:r>
      <w:r>
        <w:t xml:space="preserve">capital, is a melting pot of cultures, languages, and traditions. The</w:t>
      </w:r>
      <w:r>
        <w:t xml:space="preserve"> </w:t>
      </w:r>
      <w:r>
        <w:rPr>
          <w:bCs/>
          <w:b/>
        </w:rPr>
        <w:t xml:space="preserve">Human Resources Manager</w:t>
      </w:r>
      <w:r>
        <w:t xml:space="preserve"> </w:t>
      </w:r>
      <w:r>
        <w:t xml:space="preserve">must harness this diversity to build inclusive teams that reflect the broader Kenyan society. Effective recruitment strategies in</w:t>
      </w:r>
      <w:r>
        <w:t xml:space="preserve"> </w:t>
      </w:r>
      <w:r>
        <w:rPr>
          <w:iCs/>
          <w:i/>
        </w:rPr>
        <w:t xml:space="preserve">Nairobi</w:t>
      </w:r>
      <w:r>
        <w:t xml:space="preserve"> </w:t>
      </w:r>
      <w:r>
        <w:t xml:space="preserve">go beyond posting vacancies on local job portals; they involve leveraging social media networks, university partnerships, and headhunting firms to find specialized talent. The tech boom in</w:t>
      </w:r>
      <w:r>
        <w:t xml:space="preserve"> </w:t>
      </w:r>
      <w:r>
        <w:rPr>
          <w:bCs/>
          <w:b/>
        </w:rPr>
        <w:t xml:space="preserve">Nairobi</w:t>
      </w:r>
      <w:r>
        <w:t xml:space="preserve">, often referred to as "Silicon Savannah," has intensified the competition for skilled IT professionals, requiring HR leaders to be innovative in their sourcing and engagement tactics.</w:t>
      </w:r>
    </w:p>
    <w:p>
      <w:pPr>
        <w:pStyle w:val="BodyText"/>
      </w:pPr>
      <w:r>
        <w:t xml:space="preserve">Moreover,</w:t>
      </w:r>
      <w:r>
        <w:t xml:space="preserve"> </w:t>
      </w:r>
      <w:r>
        <w:rPr>
          <w:iCs/>
          <w:i/>
        </w:rPr>
        <w:t xml:space="preserve">Human Resources Manager</w:t>
      </w:r>
      <w:r>
        <w:t xml:space="preserve">s are tasked with implementing diversity, equity, and inclusion (DEI) initiatives. In</w:t>
      </w:r>
      <w:r>
        <w:t xml:space="preserve"> </w:t>
      </w:r>
      <w:r>
        <w:rPr>
          <w:bCs/>
          <w:b/>
        </w:rPr>
        <w:t xml:space="preserve">Kenya</w:t>
      </w:r>
      <w:r>
        <w:t xml:space="preserve">, this includes addressing gender disparities in leadership roles and ensuring accessibility for persons with disabilities. By fostering an inclusive culture, organizations in</w:t>
      </w:r>
      <w:r>
        <w:t xml:space="preserve"> </w:t>
      </w:r>
      <w:r>
        <w:rPr>
          <w:bCs/>
          <w:b/>
        </w:rPr>
        <w:t xml:space="preserve">Nairobi</w:t>
      </w:r>
      <w:r>
        <w:t xml:space="preserve"> </w:t>
      </w:r>
      <w:r>
        <w:t xml:space="preserve">not only comply with legal quotas but also benefit from enhanced creativity and broader market insights.</w:t>
      </w:r>
    </w:p>
    <w:bookmarkEnd w:id="22"/>
    <w:bookmarkStart w:id="23" w:name="the-impact-of-technology-on-hr-practices"/>
    <w:p>
      <w:pPr>
        <w:pStyle w:val="Heading2"/>
      </w:pPr>
      <w:r>
        <w:t xml:space="preserve">The Impact of Technology on HR Practices</w:t>
      </w:r>
    </w:p>
    <w:p>
      <w:pPr>
        <w:pStyle w:val="FirstParagraph"/>
      </w:pPr>
      <w:r>
        <w:t xml:space="preserve">Digital transformation is reshaping how HR functions operate in</w:t>
      </w:r>
      <w:r>
        <w:t xml:space="preserve"> </w:t>
      </w:r>
      <w:r>
        <w:rPr>
          <w:bCs/>
          <w:b/>
        </w:rPr>
        <w:t xml:space="preserve">Nairobi</w:t>
      </w:r>
      <w:r>
        <w:t xml:space="preserve">. The adoption of Human Resource Information Systems (HRIS) has streamlined processes such as attendance tracking, performance management, and payroll processing. For the</w:t>
      </w:r>
      <w:r>
        <w:t xml:space="preserve"> </w:t>
      </w:r>
      <w:r>
        <w:rPr>
          <w:bCs/>
          <w:b/>
        </w:rPr>
        <w:t xml:space="preserve">Human Resources Manager</w:t>
      </w:r>
      <w:r>
        <w:t xml:space="preserve">, proficiency in these digital tools is no longer optional but essential. These systems provide valuable data insights that help predict attrition trends and identify skill gaps within the organization.</w:t>
      </w:r>
    </w:p>
    <w:p>
      <w:pPr>
        <w:pStyle w:val="BodyText"/>
      </w:pPr>
      <w:r>
        <w:t xml:space="preserve">In</w:t>
      </w:r>
      <w:r>
        <w:t xml:space="preserve"> </w:t>
      </w:r>
      <w:r>
        <w:rPr>
          <w:bCs/>
          <w:b/>
        </w:rPr>
        <w:t xml:space="preserve">Kenya’s</w:t>
      </w:r>
      <w:r>
        <w:t xml:space="preserve"> </w:t>
      </w:r>
      <w:r>
        <w:t xml:space="preserve">remote-work post-pandemic era, HR managers must also manage virtual teams effectively. This requires a shift in focus from monitoring hours worked to evaluating output and results. The ability to maintain company culture and employee engagement in a digital environment is a new challenge that</w:t>
      </w:r>
      <w:r>
        <w:t xml:space="preserve"> </w:t>
      </w:r>
      <w:r>
        <w:rPr>
          <w:iCs/>
          <w:i/>
        </w:rPr>
        <w:t xml:space="preserve">Nairobi-based</w:t>
      </w:r>
      <w:r>
        <w:t xml:space="preserve"> </w:t>
      </w:r>
      <w:r>
        <w:t xml:space="preserve">HR leaders are currently mastering.</w:t>
      </w:r>
    </w:p>
    <w:bookmarkEnd w:id="23"/>
    <w:bookmarkStart w:id="24" w:name="Xbe0a02d9cc1c8ac871b416ed3cf597c876521d4"/>
    <w:p>
      <w:pPr>
        <w:pStyle w:val="Heading2"/>
      </w:pPr>
      <w:r>
        <w:t xml:space="preserve">Conclusion: The Future of HR Leadership in Nairobi</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Nairobi</w:t>
      </w:r>
      <w:r>
        <w:t xml:space="preserve">,</w:t>
      </w:r>
    </w:p>
    <w:p>
      <w:pPr>
        <w:pStyle w:val="BodyText"/>
      </w:pPr>
      <w:r>
        <w:t xml:space="preserve">Kenyas,s complex and vibrant business ecosystem is more critical than ever. They are not just administrators but strategic architects of organizational culture and efficiency. By navigating intricate legal frameworks, leveraging technology, and championing diversity,</w:t>
      </w:r>
      <w:r>
        <w:t xml:space="preserve"> </w:t>
      </w:r>
      <w:r>
        <w:rPr>
          <w:iCs/>
          <w:i/>
        </w:rPr>
        <w:t xml:space="preserve">HR professionals</w:t>
      </w:r>
      <w:r>
        <w:t xml:space="preserve"> </w:t>
      </w:r>
      <w:r>
        <w:t xml:space="preserve">in</w:t>
      </w:r>
      <w:r>
        <w:t xml:space="preserve"> </w:t>
      </w:r>
      <w:r>
        <w:rPr>
          <w:bCs/>
          <w:b/>
        </w:rPr>
        <w:t xml:space="preserve">Nairobi</w:t>
      </w:r>
      <w:r>
        <w:t xml:space="preserve"> </w:t>
      </w:r>
      <w:r>
        <w:t xml:space="preserve">drive sustainable growth for their organizations.</w:t>
      </w:r>
    </w:p>
    <w:p>
      <w:pPr>
        <w:pStyle w:val="BodyText"/>
      </w:pPr>
      <w:r>
        <w:t xml:space="preserve">As</w:t>
      </w:r>
    </w:p>
    <w:p>
      <w:pPr>
        <w:pStyle w:val="BodyText"/>
      </w:pPr>
      <w:r>
        <w:t xml:space="preserve">Kenyas economy continues to expand,s the demand for skilled HR leadership will only increase. The successful</w:t>
      </w:r>
    </w:p>
    <w:p>
      <w:pPr>
        <w:pStyle w:val="BodyText"/>
      </w:pPr>
      <w:r>
        <w:t xml:space="preserve">Nairobi-based Human Resources Manager will be one who combines local cultural intelligence with global best practices, ensuring that human capital remains the greatest asset in navigating the future of business in East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Human Resources Managers in Kenya, Nairobi</dc:title>
  <dc:creator/>
  <dc:language>en</dc:language>
  <cp:keywords/>
  <dcterms:created xsi:type="dcterms:W3CDTF">2026-07-29T07:14:53Z</dcterms:created>
  <dcterms:modified xsi:type="dcterms:W3CDTF">2026-07-29T07:14:53Z</dcterms:modified>
</cp:coreProperties>
</file>

<file path=docProps/custom.xml><?xml version="1.0" encoding="utf-8"?>
<Properties xmlns="http://schemas.openxmlformats.org/officeDocument/2006/custom-properties" xmlns:vt="http://schemas.openxmlformats.org/officeDocument/2006/docPropsVTypes"/>
</file>