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fe32aa5e8ec6e0f7116ba987ecc239e8b254f0"/>
    <w:p>
      <w:pPr>
        <w:pStyle w:val="Heading1"/>
      </w:pPr>
      <w:r>
        <w:t xml:space="preserve">The Strategic Role of the Human Resources Manager in Russia, Saint Petersburg</w:t>
      </w:r>
    </w:p>
    <w:p>
      <w:pPr>
        <w:pStyle w:val="FirstParagraph"/>
      </w:pPr>
      <w:r>
        <w:t xml:space="preserve">In the contemporary global business landscape, the role of a Human Resources Manager has transcended traditional administrative duties to become a critical strategic partner within organizational structures. This evolution is particularly pronounced in dynamic economic hubs like Saint Petersburg, Russia. As one of the nation’s most significant cultural and industrial centers, Saint Petersburg presents a unique convergence of historical depth and modern corporate ambition. For companies operating within this vibrant metropolis, the Human Resources Manager serves not merely as an administrator of personnel policies but as a vital architect of organizational culture, a navigator of complex legal frameworks specific to Russia, and a facilitator of cross-cultural integration in an increasingly interconnected market.</w:t>
      </w:r>
    </w:p>
    <w:p>
      <w:pPr>
        <w:pStyle w:val="BodyText"/>
      </w:pPr>
      <w:r>
        <w:t xml:space="preserve">To understand the significance of the Human Resources Manager in this context, one must first appreciate the distinct economic and social fabric of Saint Petersburg. Unlike Moscow, which often dominates headlines for its sheer scale as a financial capital, Saint Petersburg holds a unique position as Russia’s cultural heart and a major gateway to Europe. The city boasts high concentrations of tech startups, multinational corporations in logistics and engineering, robust educational institutions, and creative industries. Consequently the talent pool in Saint Petersburg is highly educated yet fiercely competitive. For businesses here recruitment is not simply about filling seats; it is a strategic imperative requiring nuanced understanding of local labor expectations the impact of international sanctions on expatriate hiringand the necessity of retaining top-tier Russian talent who are increasingly aware of their market value.</w:t>
      </w:r>
    </w:p>
    <w:p>
      <w:pPr>
        <w:pStyle w:val="BodyText"/>
      </w:pPr>
      <w:r>
        <w:t xml:space="preserve">The legal and regulatory environment in Russia adds another layer of complexity to the Human Resources Manager’s responsibilities. Labor laws in Russia are governed primarily by The Labor Code which places significant emphasis on worker protections, strict termination procedures, and mandatory benefits. A Human Resources Manager operating in Saint Petersburg must possess a meticulous understanding of these regulations to mitigate risk while maintaining operational flexibility. This includes managing complex issues related to work permits for foreign employees navigating the ever shifting visa and migration policies ensuring compliance with local reporting standards and handling disputes that may arise within the context of Russian judicial practices. The ability to translate high-level corporate policy into legally compliant daily operations is a core competency that distinguishes effective HR leadership in this region.</w:t>
      </w:r>
    </w:p>
    <w:p>
      <w:pPr>
        <w:pStyle w:val="BodyText"/>
      </w:pPr>
      <w:r>
        <w:t xml:space="preserve">Beyond compliance, the Human Resources Manager acts as a custodian of organizational culture. In Saint Petersburg, where traditional values often intersect with progressive global business practices, creating a cohesive workplace identity is challenging yet rewarding. The Modern Human Resources Manager must foster an environment that respects the local cultural nuances—such as the importance of personal relationships and informal networks in Russian business culture while simultaneously introducing international best practices regarding diversity inclusion and employee well-being. This balancing act is crucial for maintaining high levels of employee engagement especially in a city where quality of life factors such as arts education healthcare, and infrastructure play significant roles in an individual’s decision to remain or relocate.</w:t>
      </w:r>
    </w:p>
    <w:p>
      <w:pPr>
        <w:pStyle w:val="BodyText"/>
      </w:pPr>
      <w:r>
        <w:t xml:space="preserve">Furthermore the role has become increasingly critical in the realm of talent development and retention. Saint Petersburg is home to several prestigious universities producing graduates with strong technical backgrounds particularly in engineering IT and sciences. However there is often a gap between academic preparation and industry requirements. The Human Resources Manager plays a pivotal role here by designing robust training programs mentorship initiatives, career development pathways that align individual growth with organizational goals In times of economic uncertainty or market volatility which have characterized recent years in Russia the ability to retain key personnel becomes paramount. HR leaders must implement competitive compensation strategies recognize the non-monetary drivers of job satisfaction and create a sense of stability and purpose within their teams.</w:t>
      </w:r>
    </w:p>
    <w:p>
      <w:pPr>
        <w:pStyle w:val="BodyText"/>
      </w:pPr>
      <w:r>
        <w:t xml:space="preserve">The digital transformation sweeping across Russia further underscores the evolving nature of this role. The adoption of HR information systems remote work technologies, and data analytics tools requires the Human Resources Manager to be technologically adept. In Saint Petersburg’s tech-savvy corporate ecosystem, leveraging data to predict turnover trends identify skill gaps and enhance recruitment efficiency is no longer optional but essential. The HR professional must bridge the gap between legacy administrative processes and modern digital solutions ensuring that technology enhances rather than hinders human interaction within the organization.</w:t>
      </w:r>
    </w:p>
    <w:p>
      <w:pPr>
        <w:pStyle w:val="BodyText"/>
      </w:pPr>
      <w:r>
        <w:t xml:space="preserve">Additionally, the Human Resources Manager in Saint Petersburg often serves as a crucial liaison during periods of change such as mergers acquisitions or restructuring. Given the economic fluctuations and geopolitical realities affecting Russia, organizational agility is highly valued. HR leaders must manage communication transparently addressing employee concerns with empathy while driving strategic changes forward This requires strong interpersonal skills cultural intelligence and the ability to remain calm under pressure.</w:t>
      </w:r>
    </w:p>
    <w:p>
      <w:pPr>
        <w:pStyle w:val="BodyText"/>
      </w:pPr>
      <w:r>
        <w:t xml:space="preserve">In conclusion, the Human Resources Manager in Saint Petersburg, Russia operates at a complex intersection of local tradition global practice legal rigor and technological innovation. Far from being a support function they are strategic partners essential to navigating the unique challenges and opportunities presented by this dynamic Russian city. As businesses continue to adapt to rapid changes in the global economy the ability of HR professionals to attract develop and retain talent while ensuring compliance fostering culture will remain at the forefront of organizational success. Thus, investing in strong Human Resources leadership is not merely an operational choice but a strategic necessity for any enterprise aiming to thrive in Saint Petersburg’s competitive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Russia, Saint Petersburg</dc:title>
  <dc:creator/>
  <cp:keywords/>
  <dcterms:created xsi:type="dcterms:W3CDTF">2026-07-29T16:24:30Z</dcterms:created>
  <dcterms:modified xsi:type="dcterms:W3CDTF">2026-07-29T16:24:30Z</dcterms:modified>
</cp:coreProperties>
</file>

<file path=docProps/custom.xml><?xml version="1.0" encoding="utf-8"?>
<Properties xmlns="http://schemas.openxmlformats.org/officeDocument/2006/custom-properties" xmlns:vt="http://schemas.openxmlformats.org/officeDocument/2006/docPropsVTypes"/>
</file>