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Thailand,</w:t>
      </w:r>
      <w:r>
        <w:t xml:space="preserve"> </w:t>
      </w:r>
      <w:r>
        <w:t xml:space="preserve">Bangkok</w:t>
      </w:r>
    </w:p>
    <w:bookmarkStart w:id="26" w:name="X36b06ba326cdc30d9d36ca411ecea19a896d7f3"/>
    <w:p>
      <w:pPr>
        <w:pStyle w:val="Heading1"/>
      </w:pPr>
      <w:r>
        <w:t xml:space="preserve">The Strategic Role of the Human Resources Manager in Thailand, Bangkok</w:t>
      </w:r>
    </w:p>
    <w:p>
      <w:pPr>
        <w:pStyle w:val="FirstParagraph"/>
      </w:pPr>
      <w:r>
        <w:t xml:space="preserve">In the dynamic and rapidly evolving economic landscape of Southeast Asia, few cities exemplify growth and complexity quite like</w:t>
      </w:r>
      <w:r>
        <w:t xml:space="preserve"> </w:t>
      </w:r>
      <w:r>
        <w:rPr>
          <w:bCs/>
          <w:b/>
        </w:rPr>
        <w:t xml:space="preserve">Thailand Bangkok</w:t>
      </w:r>
      <w:r>
        <w:t xml:space="preserve">. As the capital city serves as the political, economic, and cultural heart of</w:t>
      </w:r>
      <w:r>
        <w:t xml:space="preserve"> </w:t>
      </w:r>
      <w:r>
        <w:rPr>
          <w:bCs/>
          <w:b/>
        </w:rPr>
        <w:t xml:space="preserve">Thailand</w:t>
      </w:r>
      <w:r>
        <w:t xml:space="preserve">, it hosts a dense concentration of multinational corporations, thriving local startups, and traditional family-owned enterprises. Within this bustling metropolis, the role of the Human Resources Manager has transcended its traditional administrative boundaries to become a pivotal strategic partner. This essay explores the multifaceted responsibilities, cultural nuances, and modern challenges faced by an</w:t>
      </w:r>
      <w:r>
        <w:t xml:space="preserve"> </w:t>
      </w:r>
      <w:r>
        <w:rPr>
          <w:bCs/>
          <w:b/>
        </w:rPr>
        <w:t xml:space="preserve">Human Resources Manager</w:t>
      </w:r>
      <w:r>
        <w:t xml:space="preserve"> </w:t>
      </w:r>
      <w:r>
        <w:t xml:space="preserve">operating specifically within the unique business environment of</w:t>
      </w:r>
      <w:r>
        <w:t xml:space="preserve"> </w:t>
      </w:r>
      <w:r>
        <w:rPr>
          <w:bCs/>
          <w:b/>
        </w:rPr>
        <w:t xml:space="preserve">Thailand Bangkok</w:t>
      </w:r>
      <w:r>
        <w:t xml:space="preserve">.</w:t>
      </w:r>
    </w:p>
    <w:bookmarkStart w:id="20" w:name="X31b0312c1ac65506698a041bb8fa49fa2d46d40"/>
    <w:p>
      <w:pPr>
        <w:pStyle w:val="Heading2"/>
      </w:pPr>
      <w:r>
        <w:t xml:space="preserve">The Evolution from Administrative Support to Strategic Partner</w:t>
      </w:r>
    </w:p>
    <w:p>
      <w:pPr>
        <w:pStyle w:val="FirstParagraph"/>
      </w:pPr>
      <w:r>
        <w:t xml:space="preserve">Gone are the days when an</w:t>
      </w:r>
      <w:r>
        <w:t xml:space="preserve"> </w:t>
      </w:r>
      <w:r>
        <w:rPr>
          <w:bCs/>
          <w:b/>
        </w:rPr>
        <w:t xml:space="preserve">Hr manager’s primary function was limited to payroll processing and recruitment logistics. In Human Resources Manager</w:t>
      </w:r>
      <w:r>
        <w:t xml:space="preserve"> </w:t>
      </w:r>
      <w:r>
        <w:t xml:space="preserve">is expected to align human capital strategies with broader business objectives. This involves understanding not just the immediate staffing needs of a company, but also forecasting future skill gaps driven by technological advancements and global market shifts. In</w:t>
      </w:r>
    </w:p>
    <w:p>
      <w:pPr>
        <w:pStyle w:val="BodyText"/>
      </w:pPr>
      <w:r>
        <w:t xml:space="preserve">Furthermore, the</w:t>
      </w:r>
      <w:r>
        <w:t xml:space="preserve"> </w:t>
      </w:r>
      <w:r>
        <w:rPr>
          <w:bCs/>
          <w:b/>
        </w:rPr>
        <w:t xml:space="preserve">Hr manager’s role has expanded to include employer branding. In a city like</w:t>
      </w:r>
    </w:p>
    <w:bookmarkEnd w:id="20"/>
    <w:bookmarkStart w:id="21" w:name="X324eb83719fcff26894b6604eef3677eb084f2d"/>
    <w:p>
      <w:pPr>
        <w:pStyle w:val="Heading2"/>
      </w:pPr>
      <w:r>
        <w:t xml:space="preserve">Navigating Cultural Nuances: The Concept of "Kreng Jai" and Hierarchy</w:t>
      </w:r>
    </w:p>
    <w:p>
      <w:pPr>
        <w:pStyle w:val="FirstParagraph"/>
      </w:pPr>
      <w:r>
        <w:t xml:space="preserve">A defining characteristic of working as an</w:t>
      </w:r>
      <w:r>
        <w:t xml:space="preserve"> </w:t>
      </w:r>
      <w:r>
        <w:rPr>
          <w:bCs/>
          <w:b/>
        </w:rPr>
        <w:t xml:space="preserve">Human Resources Manager</w:t>
      </w:r>
      <w:r>
        <w:t xml:space="preserve"> </w:t>
      </w:r>
      <w:r>
        <w:t xml:space="preserve">in Hr manager’s this means that direct confrontation or blunt feedback may be perceived as disrespectful and counterproductive to team cohesion.</w:t>
      </w:r>
    </w:p>
    <w:p>
      <w:pPr>
        <w:pStyle w:val="BodyText"/>
      </w:pPr>
      <w:r>
        <w:t xml:space="preserve">Additionally, Hr manager’s must act as a cultural bridge, ensuring that management directives are communicated in a manner that respects senior staff while encouraging younger, often more digitally native employees to voice their opinions. This delicate balancing act is essential for fostering an inclusive environment where innovation can thrive without offending deeply held cultural sensibilities.</w:t>
      </w:r>
    </w:p>
    <w:bookmarkEnd w:id="21"/>
    <w:bookmarkStart w:id="22" w:name="X8cdfd338fa83bf34cf3e4e6eb90f11bcf14e4b1"/>
    <w:p>
      <w:pPr>
        <w:pStyle w:val="Heading2"/>
      </w:pPr>
      <w:r>
        <w:t xml:space="preserve">Talent Acquisition and Retention in a Competitive Market</w:t>
      </w:r>
    </w:p>
    <w:p>
      <w:pPr>
        <w:pStyle w:val="FirstParagraph"/>
      </w:pPr>
      <w:r>
        <w:t xml:space="preserve">The talent landscape in Hr manager’s recruiting for specialized roles requires navigating this complex pool. There is often a high demand for bilingual professionals who possess both technical expertise and cross-cultural communication skills. Consequently, the</w:t>
      </w:r>
      <w:r>
        <w:t xml:space="preserve"> </w:t>
      </w:r>
      <w:r>
        <w:rPr>
          <w:bCs/>
          <w:b/>
        </w:rPr>
        <w:t xml:space="preserve">Human Resources Manager</w:t>
      </w:r>
      <w:r>
        <w:t xml:space="preserve"> </w:t>
      </w:r>
      <w:r>
        <w:t xml:space="preserve">must develop robust sourcing strategies that leverage local job boards, social media platforms like Line and LinkedIn, and university partnerships.</w:t>
      </w:r>
    </w:p>
    <w:p>
      <w:pPr>
        <w:pStyle w:val="BodyText"/>
      </w:pPr>
      <w:r>
        <w:t xml:space="preserve">Retention is equally challenging in Hr manager’s must therefore integrate CSR initiatives into the employee value proposition to attract and retain talent who seek meaning beyond their daily tasks.</w:t>
      </w:r>
    </w:p>
    <w:bookmarkEnd w:id="22"/>
    <w:bookmarkStart w:id="23" w:name="Xf3215b782e977e6dd06a96be01d9e85a033c1c5"/>
    <w:p>
      <w:pPr>
        <w:pStyle w:val="Heading2"/>
      </w:pPr>
      <w:r>
        <w:t xml:space="preserve">Compliance, Labor Laws, and Ethical Standards</w:t>
      </w:r>
    </w:p>
    <w:p>
      <w:pPr>
        <w:pStyle w:val="FirstParagraph"/>
      </w:pPr>
      <w:r>
        <w:t xml:space="preserve">Operating in Hr manager’s must possess a thorough understanding of the Thai Labor Protection Act, which governs issues ranging from working hours and overtime compensation to termination procedures and severance pay. Misinterpretation of these regulations can lead to significant legal repercussions and damage to the company’s reputation.</w:t>
      </w:r>
    </w:p>
    <w:p>
      <w:pPr>
        <w:pStyle w:val="BodyText"/>
      </w:pPr>
      <w:r>
        <w:t xml:space="preserve">Moreover, recent amendments to labor laws in Hr manager’s plays a crucial role in establishing clear policies and training programs that ensure compliance. This involves not only legal adherence but also fostering an ethical workplace culture where employees feel safe and respected. In the context of</w:t>
      </w:r>
    </w:p>
    <w:bookmarkEnd w:id="23"/>
    <w:bookmarkStart w:id="24" w:name="digital-transformation-and-hr-technology"/>
    <w:p>
      <w:pPr>
        <w:pStyle w:val="Heading2"/>
      </w:pPr>
      <w:r>
        <w:t xml:space="preserve">Digital Transformation and HR Technology</w:t>
      </w:r>
    </w:p>
    <w:p>
      <w:pPr>
        <w:pStyle w:val="FirstParagraph"/>
      </w:pPr>
      <w:r>
        <w:t xml:space="preserve">The fourth industrial revolution has significantly impacted HR practices in Hr manager’s must be tech-savvy enough to implement these tools effectively. In a fast-paced city like</w:t>
      </w:r>
    </w:p>
    <w:p>
      <w:pPr>
        <w:pStyle w:val="BodyText"/>
      </w:pPr>
      <w:r>
        <w:t xml:space="preserve">However, the implementation of technology must be handled with cultural sensitivity. An</w:t>
      </w:r>
    </w:p>
    <w:p>
      <w:pPr>
        <w:pStyle w:val="BodyText"/>
      </w:pPr>
      <w:r>
        <w:t xml:space="preserve">Hr manager’s must ensure that digital transformation does not alienate older employees or create a sense of surveillance among staff. Change management is therefore a critical component of the HR role, requiring clear communication and training to help employees adapt to new systems.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Hr manager’s in Human Resources Manager</w:t>
      </w:r>
      <w:r>
        <w:t xml:space="preserve"> </w:t>
      </w:r>
      <w:r>
        <w:t xml:space="preserve">in this vibrant city are significant but offer immense opportunities to shape organizational success. By navigating the nuances of Thai culture, complying with local regulations, and leveraging modern HR technologies, the</w:t>
      </w:r>
    </w:p>
    <w:p>
      <w:pPr>
        <w:pStyle w:val="BodyText"/>
      </w:pPr>
      <w:r>
        <w:t xml:space="preserve">Hr manager’s can drive positive change and contribute to the sustained growth of businesses in Hr manager’s is directly linked to their ability to harmonize global best practices with local realities, ensuring that human capital remains a company’s most valuable asset in this dynamic economic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Thailand, Bangkok</dc:title>
  <dc:creator/>
  <cp:keywords/>
  <dcterms:created xsi:type="dcterms:W3CDTF">2026-07-29T10:38:02Z</dcterms:created>
  <dcterms:modified xsi:type="dcterms:W3CDTF">2026-07-29T10:38:02Z</dcterms:modified>
</cp:coreProperties>
</file>

<file path=docProps/custom.xml><?xml version="1.0" encoding="utf-8"?>
<Properties xmlns="http://schemas.openxmlformats.org/officeDocument/2006/custom-properties" xmlns:vt="http://schemas.openxmlformats.org/officeDocument/2006/docPropsVTypes"/>
</file>