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749a108981f9c31f5008ca0237910e33a0e5b60"/>
    <w:p>
      <w:pPr>
        <w:pStyle w:val="Heading1"/>
      </w:pPr>
      <w:r>
        <w:t xml:space="preserve">The Strategic Role of the Human Resources Manager in United Kingdom Birmingham</w:t>
      </w:r>
    </w:p>
    <w:p>
      <w:pPr>
        <w:pStyle w:val="FirstParagraph"/>
      </w:pPr>
      <w:r>
        <w:t xml:space="preserve">In the contemporary landscape of modern business, the function of Human Resource Management has transcended its traditional administrative roots to become a pivotal strategic partner within organizational structures. Nowhere is this transformation more evident than in</w:t>
      </w:r>
      <w:r>
        <w:t xml:space="preserve"> </w:t>
      </w:r>
      <w:r>
        <w:rPr>
          <w:bCs/>
          <w:b/>
        </w:rPr>
        <w:t xml:space="preserve">United Kingdom Birmingham</w:t>
      </w:r>
      <w:r>
        <w:t xml:space="preserve">, a city experiencing rapid economic regeneration and demographic shifts. For the</w:t>
      </w:r>
      <w:r>
        <w:t xml:space="preserve"> </w:t>
      </w:r>
      <w:r>
        <w:rPr>
          <w:bCs/>
          <w:b/>
        </w:rPr>
        <w:t xml:space="preserve">Human Resources Manager</w:t>
      </w:r>
      <w:r>
        <w:t xml:space="preserve"> </w:t>
      </w:r>
      <w:r>
        <w:t xml:space="preserve">operating within this dynamic environment, the role demands a sophisticated blend of legal expertise, cultural intelligence, and strategic foresight. This essay explores the multifaceted responsibilities of the</w:t>
      </w:r>
      <w:r>
        <w:t xml:space="preserve"> </w:t>
      </w:r>
      <w:r>
        <w:rPr>
          <w:bCs/>
          <w:b/>
        </w:rPr>
        <w:t xml:space="preserve">Human Resources Manager</w:t>
      </w:r>
      <w:r>
        <w:t xml:space="preserve">, emphasizing how their duties are uniquely shaped by the specific socio-economic context of</w:t>
      </w:r>
      <w:r>
        <w:t xml:space="preserve"> </w:t>
      </w:r>
      <w:r>
        <w:rPr>
          <w:bCs/>
          <w:b/>
        </w:rPr>
        <w:t xml:space="preserve">United Kingdom Birmingham</w:t>
      </w:r>
      <w:r>
        <w:t xml:space="preserve">.</w:t>
      </w:r>
    </w:p>
    <w:bookmarkStart w:id="20" w:name="Xb77f8486e721acfbded9f2e35c640bc3f3994cc"/>
    <w:p>
      <w:pPr>
        <w:pStyle w:val="Heading2"/>
      </w:pPr>
      <w:r>
        <w:t xml:space="preserve">The Evolving Legal and Regulatory Landscape</w:t>
      </w:r>
    </w:p>
    <w:p>
      <w:pPr>
        <w:pStyle w:val="FirstParagraph"/>
      </w:pPr>
      <w:r>
        <w:t xml:space="preserve">The primary foundation upon which any effective HR strategy rests is compliance with employment law. In the context of the United Kingdom, this means navigating a complex framework established by statutes such as the Employment Rights Act 1996, the Equality Act 2010, and various EU-derived regulations that remain embedded in UK law post-Brexit. The</w:t>
      </w:r>
      <w:r>
        <w:t xml:space="preserve"> </w:t>
      </w:r>
      <w:r>
        <w:rPr>
          <w:bCs/>
          <w:b/>
        </w:rPr>
        <w:t xml:space="preserve">Human Resources Manager</w:t>
      </w:r>
      <w:r>
        <w:t xml:space="preserve"> </w:t>
      </w:r>
      <w:r>
        <w:t xml:space="preserve">serves as the first line of defense against legal liability, ensuring that recruitment practices, disciplinary procedures, and termination processes strictly adhere to these statutory requirements.</w:t>
      </w:r>
    </w:p>
    <w:p>
      <w:pPr>
        <w:pStyle w:val="BodyText"/>
      </w:pPr>
      <w:r>
        <w:t xml:space="preserve">In Birmingham specifically, the application of these laws requires a nuanced understanding. As one of the UK’s most diverse cities, Birmingham presents unique challenges regarding diversity and inclusion. The</w:t>
      </w:r>
      <w:r>
        <w:t xml:space="preserve"> </w:t>
      </w:r>
      <w:r>
        <w:rPr>
          <w:bCs/>
          <w:b/>
        </w:rPr>
        <w:t xml:space="preserve">Human Resources Manager</w:t>
      </w:r>
      <w:r>
        <w:t xml:space="preserve"> </w:t>
      </w:r>
      <w:r>
        <w:t xml:space="preserve">must ensure that policies are not only legally compliant but also culturally responsive. This involves rigorous training on unconscious bias in hiring and promoting an inclusive workplace culture that respects the wide array of ethnic, religious, and social backgrounds present in the local workforce. Failure to navigate these regulatory waters correctly can lead to costly tribunal claims, reputational damage, and a toxic work environment.</w:t>
      </w:r>
    </w:p>
    <w:bookmarkEnd w:id="20"/>
    <w:bookmarkStart w:id="21" w:name="X84ed71443701140a4fd128c84e4914cb6b4b522"/>
    <w:p>
      <w:pPr>
        <w:pStyle w:val="Heading2"/>
      </w:pPr>
      <w:r>
        <w:t xml:space="preserve">Talent Acquisition in a Competitive Market</w:t>
      </w:r>
    </w:p>
    <w:p>
      <w:pPr>
        <w:pStyle w:val="FirstParagraph"/>
      </w:pPr>
      <w:r>
        <w:t xml:space="preserve">Birmingham has emerged as a major hub for technology, finance, and creative industries, often positioning itself as the "Second City" of the UK. This growth creates intense competition for top-tier talent. Consequently, the role of the</w:t>
      </w:r>
      <w:r>
        <w:t xml:space="preserve"> </w:t>
      </w:r>
      <w:r>
        <w:rPr>
          <w:bCs/>
          <w:b/>
        </w:rPr>
        <w:t xml:space="preserve">Human Resources Manager</w:t>
      </w:r>
      <w:r>
        <w:t xml:space="preserve"> </w:t>
      </w:r>
      <w:r>
        <w:t xml:space="preserve">has shifted significantly toward strategic talent acquisition. It is no longer sufficient to simply fill vacancies; HR leaders must build employer brands that resonate with a highly skilled and mobile workforce.</w:t>
      </w:r>
    </w:p>
    <w:p>
      <w:pPr>
        <w:pStyle w:val="BodyText"/>
      </w:pPr>
      <w:r>
        <w:t xml:space="preserve">The</w:t>
      </w:r>
      <w:r>
        <w:t xml:space="preserve"> </w:t>
      </w:r>
      <w:r>
        <w:rPr>
          <w:bCs/>
          <w:b/>
        </w:rPr>
        <w:t xml:space="preserve">Human Resources Manager</w:t>
      </w:r>
      <w:r>
        <w:t xml:space="preserve"> </w:t>
      </w:r>
      <w:r>
        <w:t xml:space="preserve">in Birmingham must leverage local partnerships, such as collaborations with universities like the University of Birmingham and Aston University, to create pipelines for emerging talent. Furthermore, they must address the specific pain points of the local labor market, such as skills shortages in digital sectors and healthcare. By implementing innovative recruitment strategies—such as remote working options that appeal to professionals living across the West Midlands—the</w:t>
      </w:r>
      <w:r>
        <w:t xml:space="preserve"> </w:t>
      </w:r>
      <w:r>
        <w:rPr>
          <w:bCs/>
          <w:b/>
        </w:rPr>
        <w:t xml:space="preserve">Human Resources Manager</w:t>
      </w:r>
      <w:r>
        <w:t xml:space="preserve"> </w:t>
      </w:r>
      <w:r>
        <w:t xml:space="preserve">can secure competitive advantages over other organizations vying for similar talent pools.</w:t>
      </w:r>
    </w:p>
    <w:bookmarkEnd w:id="21"/>
    <w:bookmarkStart w:id="22" w:name="X63f9231efe8f043dc168f3aed0781b91925238c"/>
    <w:p>
      <w:pPr>
        <w:pStyle w:val="Heading2"/>
      </w:pPr>
      <w:r>
        <w:t xml:space="preserve">Cultural Integration and Employee Wellbeing</w:t>
      </w:r>
    </w:p>
    <w:p>
      <w:pPr>
        <w:pStyle w:val="FirstParagraph"/>
      </w:pPr>
      <w:r>
        <w:t xml:space="preserve">Beyond recruitment and compliance, the core of HR management lies in nurturing human capital. In a post-pandemic world, the definition of employee value has expanded to include mental health support, work-life balance, and holistic wellbeing. The</w:t>
      </w:r>
      <w:r>
        <w:t xml:space="preserve"> </w:t>
      </w:r>
      <w:r>
        <w:rPr>
          <w:bCs/>
          <w:b/>
        </w:rPr>
        <w:t xml:space="preserve">Human Resources Manager</w:t>
      </w:r>
      <w:r>
        <w:t xml:space="preserve"> </w:t>
      </w:r>
      <w:r>
        <w:t xml:space="preserve">is tasked with designing benefit packages that reflect these modern priorities. In Birmingham, where commuting times can be significant due to traffic congestion in certain areas, flexibility in working hours or hybrid working models becomes a critical retention tool.</w:t>
      </w:r>
    </w:p>
    <w:p>
      <w:pPr>
        <w:pStyle w:val="BodyText"/>
      </w:pPr>
      <w:r>
        <w:t xml:space="preserve">Moreover, the social fabric of</w:t>
      </w:r>
      <w:r>
        <w:t xml:space="preserve"> </w:t>
      </w:r>
      <w:r>
        <w:rPr>
          <w:bCs/>
          <w:b/>
        </w:rPr>
        <w:t xml:space="preserve">United Kingdom Birmingham</w:t>
      </w:r>
      <w:r>
        <w:t xml:space="preserve"> </w:t>
      </w:r>
      <w:r>
        <w:t xml:space="preserve">is characterized by strong community ties and a vibrant cultural scene. The</w:t>
      </w:r>
      <w:r>
        <w:t xml:space="preserve"> </w:t>
      </w:r>
      <w:r>
        <w:rPr>
          <w:bCs/>
          <w:b/>
        </w:rPr>
        <w:t xml:space="preserve">Human Resources Manager</w:t>
      </w:r>
      <w:r>
        <w:t xml:space="preserve"> </w:t>
      </w:r>
      <w:r>
        <w:t xml:space="preserve">can harness this by fostering internal communities and employee resource groups. These initiatives not only boost morale but also facilitate knowledge sharing among diverse teams. By prioritizing psychological safety and inclusive leadership, HR professionals ensure that employees feel valued not just as resources, but as individuals with unique contributions to make.</w:t>
      </w:r>
    </w:p>
    <w:bookmarkEnd w:id="22"/>
    <w:bookmarkStart w:id="23" w:name="strategic-alignment-with-business-goals"/>
    <w:p>
      <w:pPr>
        <w:pStyle w:val="Heading2"/>
      </w:pPr>
      <w:r>
        <w:t xml:space="preserve">Strategic Alignment with Business Goals</w:t>
      </w:r>
    </w:p>
    <w:p>
      <w:pPr>
        <w:pStyle w:val="FirstParagraph"/>
      </w:pPr>
      <w:r>
        <w:t xml:space="preserve">Finally, the modern</w:t>
      </w:r>
      <w:r>
        <w:t xml:space="preserve"> </w:t>
      </w:r>
      <w:r>
        <w:rPr>
          <w:bCs/>
          <w:b/>
        </w:rPr>
        <w:t xml:space="preserve">Human Resources Manager</w:t>
      </w:r>
      <w:r>
        <w:t xml:space="preserve"> </w:t>
      </w:r>
      <w:r>
        <w:t xml:space="preserve">must act as a strategic architect of organizational change. In Birmingham’s rapidly evolving economic climate, businesses must be agile to survive. HR leaders are responsible for workforce planning, identifying future skill gaps, and leading change management initiatives during mergers, acquisitions, or technological integrations.</w:t>
      </w:r>
    </w:p>
    <w:p>
      <w:pPr>
        <w:pStyle w:val="BodyText"/>
      </w:pPr>
      <w:r>
        <w:t xml:space="preserve">This strategic role requires data-driven decision-making. Utilizing HR analytics allows the</w:t>
      </w:r>
      <w:r>
        <w:t xml:space="preserve"> </w:t>
      </w:r>
      <w:r>
        <w:rPr>
          <w:bCs/>
          <w:b/>
        </w:rPr>
        <w:t xml:space="preserve">Human Resources Manager</w:t>
      </w:r>
      <w:r>
        <w:t xml:space="preserve"> </w:t>
      </w:r>
      <w:r>
        <w:t xml:space="preserve">to predict turnover rates, measure the effectiveness of training programs, and assess productivity trends specific to the Birmingham market. By aligning human capital strategies with broader business objectives, HR ensures that the organization remains resilient and competitive. For instance, if a company in Birmingham plans to expand its digital services, the HR manager must anticipate the need for upskilling existing staff or recruiting specialized IT talent well in advance.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United Kingdom Birmingham</w:t>
      </w:r>
    </w:p>
    <w:p>
      <w:pPr>
        <w:pStyle w:val="BodyText"/>
      </w:pPr>
      <w:r>
        <w:t xml:space="preserve">Ultimately, the success of organizations in this region hinges on their ability to attract, retain, and empower their people. The</w:t>
      </w:r>
      <w:r>
        <w:t xml:space="preserve"> </w:t>
      </w:r>
      <w:r>
        <w:rPr>
          <w:bCs/>
          <w:b/>
        </w:rPr>
        <w:t xml:space="preserve">Human Resources Manager</w:t>
      </w:r>
      <w:r>
        <w:t xml:space="preserve">, therefore, stands as a critical stakeholder in the city’s ongoing narrative of growth and innovation. By embracing strategic agility and fostering an inclusive culture, HR professionals not only safeguard their organizations against risk but also unlock the full potential of the diverse workforce that defines Birmingham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United Kingdom Birmingham</dc:title>
  <dc:creator/>
  <dc:language>en</dc:language>
  <cp:keywords/>
  <dcterms:created xsi:type="dcterms:W3CDTF">2026-07-29T14:01:10Z</dcterms:created>
  <dcterms:modified xsi:type="dcterms:W3CDTF">2026-07-29T14:01:10Z</dcterms:modified>
</cp:coreProperties>
</file>

<file path=docProps/custom.xml><?xml version="1.0" encoding="utf-8"?>
<Properties xmlns="http://schemas.openxmlformats.org/officeDocument/2006/custom-properties" xmlns:vt="http://schemas.openxmlformats.org/officeDocument/2006/docPropsVTypes"/>
</file>