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5" w:name="X0007cf7bbab78e0dd1a0d029919a6189d2ad8ea"/>
    <w:p>
      <w:pPr>
        <w:pStyle w:val="Heading1"/>
      </w:pPr>
      <w:r>
        <w:t xml:space="preserve">The Strategic Role of the Human Resources Manager in Uzbekistan Tashkent</w:t>
      </w:r>
    </w:p>
    <w:p>
      <w:pPr>
        <w:pStyle w:val="FirstParagraph"/>
      </w:pPr>
      <w:r>
        <w:t xml:space="preserve">In the rapidly evolving landscape of global business, few roles are as pivotal or as complex as that of the Human Resources Manager. This position has transcended its traditional administrative roots to become a strategic partner in organizational success. Nowhere is this transformation more evident than in</w:t>
      </w:r>
      <w:r>
        <w:t xml:space="preserve"> </w:t>
      </w:r>
      <w:r>
        <w:rPr>
          <w:bCs/>
          <w:b/>
        </w:rPr>
        <w:t xml:space="preserve">Tashkent, Uzbekistan</w:t>
      </w:r>
      <w:r>
        <w:t xml:space="preserve">. As one of the most dynamic economic hubs in Central Asia, Tashkent serves as a microcosm for the broader economic reforms and cultural shifts occurring throughout the nation. For businesses operating within this vibrant city, understanding the nuanced responsibilities of a</w:t>
      </w:r>
      <w:r>
        <w:t xml:space="preserve"> </w:t>
      </w:r>
      <w:r>
        <w:rPr>
          <w:bCs/>
          <w:b/>
        </w:rPr>
        <w:t xml:space="preserve">Human Resources Manager</w:t>
      </w:r>
      <w:r>
        <w:t xml:space="preserve"> </w:t>
      </w:r>
      <w:r>
        <w:t xml:space="preserve">is essential for navigating local labor laws, cultural expectations, and international standards.</w:t>
      </w:r>
    </w:p>
    <w:bookmarkStart w:id="20" w:name="the-economic-context-of-tashkent"/>
    <w:p>
      <w:pPr>
        <w:pStyle w:val="Heading2"/>
      </w:pPr>
      <w:r>
        <w:t xml:space="preserve">The Economic Context of Tashkent</w:t>
      </w:r>
    </w:p>
    <w:p>
      <w:pPr>
        <w:pStyle w:val="FirstParagraph"/>
      </w:pPr>
      <w:r>
        <w:t xml:space="preserve">To fully appreciate the role of HR in this context, one must first understand the environment. In recent years, Uzbekistan has opened its doors to foreign investment and implemented significant economic reforms. Tashkent, as the capital and largest city, is at the forefront of this development. It is a city where ancient Silk Road traditions meet modern skyscrapers and digital innovation. For multinational corporations setting up regional headquarters in</w:t>
      </w:r>
      <w:r>
        <w:t xml:space="preserve"> </w:t>
      </w:r>
      <w:r>
        <w:rPr>
          <w:bCs/>
          <w:b/>
        </w:rPr>
        <w:t xml:space="preserve">Uzbekistan Tashkent</w:t>
      </w:r>
      <w:r>
        <w:t xml:space="preserve">, or for local enterprises aiming to scale globally, the management of human capital is the primary driver of operational efficiency.</w:t>
      </w:r>
    </w:p>
    <w:p>
      <w:pPr>
        <w:pStyle w:val="BodyText"/>
      </w:pPr>
      <w:r>
        <w:t xml:space="preserve">The workforce in Tashkent is young, educated, and increasingly multilingual. However, there remains a gap between academic expectations and market realities. This is where the</w:t>
      </w:r>
      <w:r>
        <w:t xml:space="preserve"> </w:t>
      </w:r>
      <w:r>
        <w:rPr>
          <w:bCs/>
          <w:b/>
        </w:rPr>
        <w:t xml:space="preserve">Human Resources Manager</w:t>
      </w:r>
      <w:r>
        <w:t xml:space="preserve"> </w:t>
      </w:r>
      <w:r>
        <w:t xml:space="preserve">becomes indispensable. They are not merely hiring bodies; they are architects of corporate culture and bridges between local talent pools and international business standards.</w:t>
      </w:r>
    </w:p>
    <w:bookmarkEnd w:id="20"/>
    <w:bookmarkStart w:id="21" w:name="bridging-cultural-expectations"/>
    <w:p>
      <w:pPr>
        <w:pStyle w:val="Heading2"/>
      </w:pPr>
      <w:r>
        <w:t xml:space="preserve">Bridging Cultural Expectations</w:t>
      </w:r>
    </w:p>
    <w:p>
      <w:pPr>
        <w:pStyle w:val="FirstParagraph"/>
      </w:pPr>
      <w:r>
        <w:t xml:space="preserve">A critical function of a</w:t>
      </w:r>
      <w:r>
        <w:t xml:space="preserve"> </w:t>
      </w:r>
      <w:r>
        <w:rPr>
          <w:bCs/>
          <w:b/>
        </w:rPr>
        <w:t xml:space="preserve">Human Resources Manager</w:t>
      </w:r>
      <w:r>
        <w:t xml:space="preserve"> </w:t>
      </w:r>
      <w:r>
        <w:t xml:space="preserve">in Tashkent is the navigation of cultural nuances. Uzbek society places a high value on hierarchy, respect for age and authority, and collective harmony. These values influence workplace dynamics significantly. An effective HR professional must possess high cultural intelligence (CQ) to align company policies with these local sensibilities while maintaining global compliance standards.</w:t>
      </w:r>
    </w:p>
    <w:p>
      <w:pPr>
        <w:pStyle w:val="BodyText"/>
      </w:pPr>
      <w:r>
        <w:t xml:space="preserve">For instance, conflict resolution in Tashkent often relies on mediation and preserving relationships rather than adversarial legalistic approaches. A</w:t>
      </w:r>
      <w:r>
        <w:t xml:space="preserve"> </w:t>
      </w:r>
      <w:r>
        <w:rPr>
          <w:bCs/>
          <w:b/>
        </w:rPr>
        <w:t xml:space="preserve">Human Resources Manager</w:t>
      </w:r>
      <w:r>
        <w:t xml:space="preserve"> </w:t>
      </w:r>
      <w:r>
        <w:t xml:space="preserve">must be adept at facilitating communication that respects these social contracts. Furthermore, understanding the holiday structures, such as Navruz (the Persian New Year) and other national observances, is crucial for workforce planning. Ignoring these cultural markers can lead to decreased morale and higher turnover rates.</w:t>
      </w:r>
    </w:p>
    <w:bookmarkEnd w:id="21"/>
    <w:bookmarkStart w:id="22" w:name="navigating-legal-frameworks"/>
    <w:p>
      <w:pPr>
        <w:pStyle w:val="Heading2"/>
      </w:pPr>
      <w:r>
        <w:t xml:space="preserve">Navigating Legal Frameworks</w:t>
      </w:r>
    </w:p>
    <w:p>
      <w:pPr>
        <w:pStyle w:val="FirstParagraph"/>
      </w:pPr>
      <w:r>
        <w:t xml:space="preserve">The legal landscape in Uzbekistan has been undergoing rapid changes to align with international labor standards. The Labor Code of the Republic of Uzbekistan dictates everything from working hours and leave entitlements to termination procedures. For a</w:t>
      </w:r>
      <w:r>
        <w:t xml:space="preserve"> </w:t>
      </w:r>
      <w:r>
        <w:rPr>
          <w:bCs/>
          <w:b/>
        </w:rPr>
        <w:t xml:space="preserve">Human Resources Manager</w:t>
      </w:r>
      <w:r>
        <w:t xml:space="preserve">, staying abreast of these legislative updates is a daily requirement.</w:t>
      </w:r>
    </w:p>
    <w:p>
      <w:pPr>
        <w:pStyle w:val="BodyText"/>
      </w:pPr>
      <w:r>
        <w:t xml:space="preserve">In</w:t>
      </w:r>
      <w:r>
        <w:t xml:space="preserve"> </w:t>
      </w:r>
      <w:r>
        <w:rPr>
          <w:bCs/>
          <w:b/>
        </w:rPr>
        <w:t xml:space="preserve">Tashkent, Uzbekistan</w:t>
      </w:r>
      <w:r>
        <w:t xml:space="preserve">, the government has been actively promoting youth employment and vocational training. HR managers play a key role in ensuring their organizations comply with quotas for hiring young professionals and individuals with disabilities. Additionally, as foreign investment increases, there is a growing need for cross-border employment contracts that satisfy both local labor laws and the home-country regulations of expatriate employees. The</w:t>
      </w:r>
      <w:r>
        <w:t xml:space="preserve"> </w:t>
      </w:r>
      <w:r>
        <w:rPr>
          <w:bCs/>
          <w:b/>
        </w:rPr>
        <w:t xml:space="preserve">Human Resources Manager</w:t>
      </w:r>
      <w:r>
        <w:t xml:space="preserve"> </w:t>
      </w:r>
      <w:r>
        <w:t xml:space="preserve">acts as the legal shield and strategic guide in these complex contractual arrangements.</w:t>
      </w:r>
    </w:p>
    <w:bookmarkEnd w:id="22"/>
    <w:bookmarkStart w:id="23" w:name="X8cdfd338fa83bf34cf3e4e6eb90f11bcf14e4b1"/>
    <w:p>
      <w:pPr>
        <w:pStyle w:val="Heading2"/>
      </w:pPr>
      <w:r>
        <w:t xml:space="preserve">Talent Acquisition and Retention in a Competitive Market</w:t>
      </w:r>
    </w:p>
    <w:p>
      <w:pPr>
        <w:pStyle w:val="FirstParagraph"/>
      </w:pPr>
      <w:r>
        <w:t xml:space="preserve">Tashkent’s job market is becoming increasingly competitive, particularly for skilled professionals in IT, engineering, finance, and logistics. A proactive recruitment strategy is no longer optional; it is existential. The</w:t>
      </w:r>
      <w:r>
        <w:t xml:space="preserve"> </w:t>
      </w:r>
      <w:r>
        <w:rPr>
          <w:bCs/>
          <w:b/>
        </w:rPr>
        <w:t xml:space="preserve">Human Resources Manager</w:t>
      </w:r>
      <w:r>
        <w:t xml:space="preserve"> </w:t>
      </w:r>
      <w:r>
        <w:t xml:space="preserve">must leverage both digital platforms and traditional networking events to attract top talent. This involves building an employer brand that resonates with young Uzbeks who are eager for professional growth but also value work-life balance—a concept that has gained significant traction in recent years.</w:t>
      </w:r>
    </w:p>
    <w:p>
      <w:pPr>
        <w:pStyle w:val="BodyText"/>
      </w:pPr>
      <w:r>
        <w:t xml:space="preserve">Retention strategies are equally important. High turnover disrupts productivity and increases costs. In the context of</w:t>
      </w:r>
      <w:r>
        <w:t xml:space="preserve"> </w:t>
      </w:r>
      <w:r>
        <w:rPr>
          <w:bCs/>
          <w:b/>
        </w:rPr>
        <w:t xml:space="preserve">Uzbekistan Tashkent</w:t>
      </w:r>
      <w:r>
        <w:t xml:space="preserve">, retention often hinges on providing clear career progression paths, competitive compensation packages adjusted for inflation, and a positive work environment. The HR leader must design performance management systems that reward meritocracy while respecting the communal nature of Uzbek workplace culture.</w:t>
      </w:r>
    </w:p>
    <w:bookmarkEnd w:id="23"/>
    <w:bookmarkStart w:id="24" w:name="the-future-outlook"/>
    <w:p>
      <w:pPr>
        <w:pStyle w:val="Heading2"/>
      </w:pPr>
      <w:r>
        <w:t xml:space="preserve">The Future Outlook</w:t>
      </w:r>
    </w:p>
    <w:p>
      <w:pPr>
        <w:pStyle w:val="FirstParagraph"/>
      </w:pPr>
      <w:r>
        <w:t xml:space="preserve">As Tashkent continues to position itself as the economic gateway of Central Asia, the demand for sophisticated HR practices will only grow. The role of the</w:t>
      </w:r>
      <w:r>
        <w:t xml:space="preserve"> </w:t>
      </w:r>
      <w:r>
        <w:rPr>
          <w:bCs/>
          <w:b/>
        </w:rPr>
        <w:t xml:space="preserve">Human Resources Manager</w:t>
      </w:r>
      <w:r>
        <w:t xml:space="preserve"> </w:t>
      </w:r>
      <w:r>
        <w:t xml:space="preserve">will expand beyond personnel management into areas such as digital transformation, data analytics for workforce planning, and sustainability initiatives. Companies that invest in developing robust HR departments in Tashkent will be better positioned to capitalize on the region’s economic potential.</w:t>
      </w:r>
    </w:p>
    <w:p>
      <w:pPr>
        <w:pStyle w:val="BlockText"/>
      </w:pPr>
      <w:r>
        <w:t xml:space="preserve">"The culture of a company is a reflection of its HR practices." - This adage holds particularly true in emerging markets like Uzbekistan, where organizational structures are still forming.</w:t>
      </w:r>
    </w:p>
    <w:p>
      <w:pPr>
        <w:pStyle w:val="FirstParagraph"/>
      </w:pPr>
      <w:r>
        <w:t xml:space="preserve">In conclusion, the position of Human Resources Manager in Tashkent is one of immense responsibility and opportunity. It requires a unique blend of legal expertise, cultural empathy, strategic foresight, and operational excellence. For businesses aiming to succeed in</w:t>
      </w:r>
      <w:r>
        <w:t xml:space="preserve"> </w:t>
      </w:r>
      <w:r>
        <w:rPr>
          <w:bCs/>
          <w:b/>
        </w:rPr>
        <w:t xml:space="preserve">Uzbekistan Tashkent</w:t>
      </w:r>
      <w:r>
        <w:t xml:space="preserve">, empowering their HR leaders with the right tools and autonomy is not just an administrative decision—it is a strategic imperative. The future of business in this dynamic capital rests heavily on how effectively these professionals can harness the potential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Uzbekistan Tashkent</dc:title>
  <dc:creator/>
  <dc:language>en</dc:language>
  <cp:keywords/>
  <dcterms:created xsi:type="dcterms:W3CDTF">2026-07-29T18:18:50Z</dcterms:created>
  <dcterms:modified xsi:type="dcterms:W3CDTF">2026-07-29T18:18:50Z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