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0" w:name="Xbaf5a4c229886bb37e4a748f6b8fa7b3236e473"/>
    <w:p>
      <w:pPr>
        <w:pStyle w:val="Heading1"/>
      </w:pPr>
      <w:r>
        <w:t xml:space="preserve">The Strategic Imperative of the Human Resources Manager in Venezuela Caracas</w:t>
      </w:r>
    </w:p>
    <w:p>
      <w:pPr>
        <w:pStyle w:val="FirstParagraph"/>
      </w:pPr>
      <w:r>
        <w:t xml:space="preserve">In the contemporary landscape of global business, the role of the Human Resources Manager has transcended traditional administrative functions to become a pivotal strategic partner within any organization. However, when this role is situated within specific geographic and economic contexts, its complexity increases exponentially. Nowhere is this more evident than in Venezuela Caracas. As the capital city and economic heart of Venezuela, Caracas presents a unique set of challenges that demand a Human Resources Manager who possesses not only standard managerial competencies but also profound resilience, cultural intelligence, and strategic agility.</w:t>
      </w:r>
    </w:p>
    <w:p>
      <w:pPr>
        <w:pStyle w:val="BodyText"/>
      </w:pPr>
      <w:r>
        <w:t xml:space="preserve">To understand the weight of this role in</w:t>
      </w:r>
      <w:r>
        <w:t xml:space="preserve"> </w:t>
      </w:r>
      <w:r>
        <w:rPr>
          <w:bCs/>
          <w:b/>
        </w:rPr>
        <w:t xml:space="preserve">Venezuela Caracas</w:t>
      </w:r>
      <w:r>
        <w:t xml:space="preserve">, one must first acknowledge the macroeconomic volatility that defines the region. The economic landscape has been marked by hyperinflation, currency fluctuations, and shifting regulatory frameworks. For a Human Resources Manager operating in this environment, payroll management is no longer a simple monthly transaction but a complex logistical operation requiring real-time adjustments to ensure employees maintain their purchasing power. This requires deep collaboration with finance departments and often necessitates the implementation of diverse compensation strategies that may include non-monetary benefits, housing allowances, or transportation subsidies to retain talent amidst financial uncertainty.</w:t>
      </w:r>
    </w:p>
    <w:p>
      <w:pPr>
        <w:pStyle w:val="BodyText"/>
      </w:pPr>
      <w:r>
        <w:t xml:space="preserve">Beyond economic factors, the Human Resources Manager in</w:t>
      </w:r>
      <w:r>
        <w:t xml:space="preserve"> </w:t>
      </w:r>
      <w:r>
        <w:rPr>
          <w:bCs/>
          <w:b/>
        </w:rPr>
        <w:t xml:space="preserve">Venezuela Caracas</w:t>
      </w:r>
      <w:r>
        <w:t xml:space="preserve"> </w:t>
      </w:r>
      <w:r>
        <w:t xml:space="preserve">acts as a critical liaison between management and a workforce that has experienced significant migration and demographic shifts. The "brain drain" phenomenon has seen thousands of skilled professionals leave the country, creating shortages in specialized fields such as engineering, medicine, and technology. Consequently, the HR Manager must become an expert in talent acquisition in a constrained market. This involves building robust employer brands that appeal to those who have remained or returned to</w:t>
      </w:r>
      <w:r>
        <w:t xml:space="preserve"> </w:t>
      </w:r>
      <w:r>
        <w:rPr>
          <w:bCs/>
          <w:b/>
        </w:rPr>
        <w:t xml:space="preserve">Venezuela Caracas</w:t>
      </w:r>
      <w:r>
        <w:t xml:space="preserve">, focusing on stability and corporate culture as key selling points against the allure of opportunities abroad.</w:t>
      </w:r>
    </w:p>
    <w:p>
      <w:pPr>
        <w:pStyle w:val="BodyText"/>
      </w:pPr>
      <w:r>
        <w:t xml:space="preserve">Talent retention is equally critical. In a competitive and often difficult environment, employees look for organizations that provide more than just a salary; they seek psychological safety, clear career paths, and supportive work environments. The Human Resources Manager must design comprehensive engagement strategies that foster loyalty and reduce turnover. This includes creating safe spaces for communication where employees can voice concerns about the socio-economic situation without fear of repercussions. By acting as an empathetic advocate for the workforce, the HR professional helps maintain morale and productivity even when external conditions are adverse.</w:t>
      </w:r>
    </w:p>
    <w:p>
      <w:pPr>
        <w:pStyle w:val="BodyText"/>
      </w:pPr>
      <w:r>
        <w:t xml:space="preserve">Furthermore, legal compliance in</w:t>
      </w:r>
      <w:r>
        <w:t xml:space="preserve"> </w:t>
      </w:r>
      <w:r>
        <w:rPr>
          <w:bCs/>
          <w:b/>
        </w:rPr>
        <w:t xml:space="preserve">Venezuela Caracas</w:t>
      </w:r>
      <w:r>
        <w:t xml:space="preserve"> </w:t>
      </w:r>
      <w:r>
        <w:t xml:space="preserve">adds another layer of complexity. The labor laws in Venezuela have undergone significant changes, with frequent updates to minimum wages and benefits regulations. A Human Resources Manager must stay meticulously updated on these legislative shifts to ensure the organization remains compliant. Failure to do so can result in severe penalties and reputational damage. Therefore, this role requires constant monitoring of government decrees and proactive adjustments to company policies, ensuring that HR practices are both ethical and legally sound.</w:t>
      </w:r>
    </w:p>
    <w:p>
      <w:pPr>
        <w:pStyle w:val="BodyText"/>
      </w:pPr>
      <w:r>
        <w:t xml:space="preserve">The digital transformation accelerated by recent global events has also impacted HR operations in</w:t>
      </w:r>
      <w:r>
        <w:t xml:space="preserve"> </w:t>
      </w:r>
      <w:r>
        <w:rPr>
          <w:bCs/>
          <w:b/>
        </w:rPr>
        <w:t xml:space="preserve">Venezuela Caracas</w:t>
      </w:r>
      <w:r>
        <w:t xml:space="preserve">. While infrastructure challenges such as internet connectivity and power outages persist, the Human Resources Manager must leverage technology to streamline processes. This includes implementing cloud-based payroll systems that can function with intermittent connectivity, utilizing social media for recruitment where traditional job boards may be less effective, and adopting remote work policies that accommodate the specific logistical realities of life in the capital city.</w:t>
      </w:r>
    </w:p>
    <w:p>
      <w:pPr>
        <w:pStyle w:val="BodyText"/>
      </w:pPr>
      <w:r>
        <w:t xml:space="preserve">Culturally,</w:t>
      </w:r>
      <w:r>
        <w:t xml:space="preserve"> </w:t>
      </w:r>
      <w:r>
        <w:rPr>
          <w:bCs/>
          <w:b/>
        </w:rPr>
        <w:t xml:space="preserve">Venezuela Caracas</w:t>
      </w:r>
      <w:r>
        <w:t xml:space="preserve"> </w:t>
      </w:r>
      <w:r>
        <w:t xml:space="preserve">is known for its vibrant social fabric and strong interpersonal relationships. The Human Resources Manager must leverage this cultural nuance to build cohesive teams. Venezuelan business culture often values personal connection and trust over rigid formalities. Therefore, HR strategies that emphasize team-building activities, open-door policies, and community engagement resonate deeply with employees. By aligning corporate objectives with the social values of the local workforce, the HR Manager can drive higher levels of commitment and collaboration.</w:t>
      </w:r>
    </w:p>
    <w:p>
      <w:pPr>
        <w:pStyle w:val="BodyText"/>
      </w:pPr>
      <w:r>
        <w:t xml:space="preserve">Moreover, health and safety remain paramount concerns. In a post-pandemic world, combined with ongoing public health challenges in</w:t>
      </w:r>
      <w:r>
        <w:t xml:space="preserve"> </w:t>
      </w:r>
      <w:r>
        <w:rPr>
          <w:bCs/>
          <w:b/>
        </w:rPr>
        <w:t xml:space="preserve">Venezuela Caracas</w:t>
      </w:r>
      <w:r>
        <w:t xml:space="preserve">, Human Resources Managers are responsible for implementing rigorous health protocols. This extends beyond physical safety to include mental health support. Recognizing the stress associated with living through economic hardship, HR departments must provide access to counseling services and wellness programs, demonstrating a holistic approach to employee care.</w:t>
      </w:r>
    </w:p>
    <w:p>
      <w:pPr>
        <w:pStyle w:val="BodyText"/>
      </w:pPr>
      <w:r>
        <w:t xml:space="preserve">In conclusion, the position of Human Resources Manager in</w:t>
      </w:r>
      <w:r>
        <w:t xml:space="preserve"> </w:t>
      </w:r>
      <w:r>
        <w:rPr>
          <w:bCs/>
          <w:b/>
        </w:rPr>
        <w:t xml:space="preserve">Venezuela Caracas</w:t>
      </w:r>
      <w:r>
        <w:t xml:space="preserve"> </w:t>
      </w:r>
      <w:r>
        <w:t xml:space="preserve">is far more than an administrative necessity; it is a strategic imperative for organizational survival and growth. It requires a professional who can navigate economic turbulence, legal complexities, talent shortages, and cultural nuances with grace and determination. By focusing on adaptive compensation strategies, robust retention plans, strict legal compliance, technological integration, and culturally attuned leadership development Human Resources Managers play an indispensable role in sustaining businesses in</w:t>
      </w:r>
      <w:r>
        <w:t xml:space="preserve"> </w:t>
      </w:r>
      <w:r>
        <w:rPr>
          <w:bCs/>
          <w:b/>
        </w:rPr>
        <w:t xml:space="preserve">Venezuela Caracas</w:t>
      </w:r>
      <w:r>
        <w:t xml:space="preserve">. Their ability to balance the hard realities of the business environment with the soft power of human empathy defines their success and ensures that organizations not only endure but thrive amidst adversity.</w:t>
      </w:r>
    </w:p>
    <w:p>
      <w:pPr>
        <w:pStyle w:val="BodyText"/>
      </w:pPr>
      <w:r>
        <w:t xml:space="preserve">The future of HR in this region will likely continue to demand high levels of innovation and resilience. As</w:t>
      </w:r>
      <w:r>
        <w:t xml:space="preserve"> </w:t>
      </w:r>
      <w:r>
        <w:rPr>
          <w:bCs/>
          <w:b/>
        </w:rPr>
        <w:t xml:space="preserve">Venezuela Caracas</w:t>
      </w:r>
      <w:r>
        <w:t xml:space="preserve"> </w:t>
      </w:r>
      <w:r>
        <w:t xml:space="preserve">evolves, so too must the strategies employed by Human Resources Managers. They must remain vigilant, adaptable, and committed to fostering a work environment that respects the dignity and potential of every employee. In doing so, they secure not only the stability of their organizations but also contribute positively to the broader socio-economic fabric of</w:t>
      </w:r>
      <w:r>
        <w:t xml:space="preserve"> </w:t>
      </w:r>
      <w:r>
        <w:rPr>
          <w:bCs/>
          <w:b/>
        </w:rPr>
        <w:t xml:space="preserve">Venezuela Caracas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Venezuela Caracas</dc:title>
  <dc:creator/>
  <cp:keywords/>
  <dcterms:created xsi:type="dcterms:W3CDTF">2026-07-29T08:03:51Z</dcterms:created>
  <dcterms:modified xsi:type="dcterms:W3CDTF">2026-07-29T08:03:51Z</dcterms:modified>
</cp:coreProperties>
</file>

<file path=docProps/custom.xml><?xml version="1.0" encoding="utf-8"?>
<Properties xmlns="http://schemas.openxmlformats.org/officeDocument/2006/custom-properties" xmlns:vt="http://schemas.openxmlformats.org/officeDocument/2006/docPropsVTypes"/>
</file>