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Iran,</w:t>
      </w:r>
      <w:r>
        <w:t xml:space="preserve"> </w:t>
      </w:r>
      <w:r>
        <w:t xml:space="preserve">Tehran</w:t>
      </w:r>
    </w:p>
    <w:bookmarkStart w:id="25" w:name="X8f4bf54f90d645651b2c0642293e5178a6f5b0e"/>
    <w:p>
      <w:pPr>
        <w:pStyle w:val="Heading1"/>
      </w:pPr>
      <w:r>
        <w:t xml:space="preserve">The Sentinel of Truth: The Complex Role of the Journalist in Iran, Tehran</w:t>
      </w:r>
    </w:p>
    <w:p>
      <w:pPr>
        <w:pStyle w:val="FirstParagraph"/>
      </w:pPr>
      <w:r>
        <w:t xml:space="preserve">In the heart of the Middle East, where ancient history meets contemporary geopolitical complexity, lies Tehran. It is a city characterized by its vibrant cultural heritage, bustling streets, and profound political significance. Within this dynamic urban landscape operates a group of individuals who bear one of society's most critical responsibilities: the</w:t>
      </w:r>
      <w:r>
        <w:t xml:space="preserve"> </w:t>
      </w:r>
      <w:r>
        <w:rPr>
          <w:bCs/>
          <w:b/>
        </w:rPr>
        <w:t xml:space="preserve">Journalist</w:t>
      </w:r>
      <w:r>
        <w:t xml:space="preserve">. To understand the role of the</w:t>
      </w:r>
      <w:r>
        <w:t xml:space="preserve"> </w:t>
      </w:r>
      <w:r>
        <w:rPr>
          <w:bCs/>
          <w:b/>
        </w:rPr>
        <w:t xml:space="preserve">Journalist</w:t>
      </w:r>
      <w:r>
        <w:t xml:space="preserve"> </w:t>
      </w:r>
      <w:r>
        <w:t xml:space="preserve">in</w:t>
      </w:r>
    </w:p>
    <w:p>
      <w:pPr>
        <w:pStyle w:val="BodyText"/>
      </w:pPr>
      <w:r>
        <w:t xml:space="preserve">Iran Tehran, one must navigate a intricate web of historical context, legal frameworks, cultural expectations, and technological shifts. This essay explores the multifaceted nature of journalism in this specific region, highlighting both its challenges and its enduring importance.</w:t>
      </w:r>
    </w:p>
    <w:bookmarkStart w:id="20" w:name="X40e2df238506141d5dbf6f5582b5936fff6f313"/>
    <w:p>
      <w:pPr>
        <w:pStyle w:val="Heading2"/>
      </w:pPr>
      <w:r>
        <w:t xml:space="preserve">The Historical Context of Journalism in Iran</w:t>
      </w:r>
    </w:p>
    <w:p>
      <w:pPr>
        <w:pStyle w:val="FirstParagraph"/>
      </w:pPr>
      <w:r>
        <w:t xml:space="preserve">The tradition of</w:t>
      </w:r>
      <w:r>
        <w:t xml:space="preserve"> </w:t>
      </w:r>
      <w:r>
        <w:rPr>
          <w:bCs/>
          <w:b/>
        </w:rPr>
        <w:t xml:space="preserve">Journalist</w:t>
      </w:r>
    </w:p>
    <w:p>
      <w:pPr>
        <w:pStyle w:val="BodyText"/>
      </w:pPr>
      <w:r>
        <w:t xml:space="preserve">s in</w:t>
      </w:r>
    </w:p>
    <w:p>
      <w:pPr>
        <w:pStyle w:val="BodyText"/>
      </w:pPr>
      <w:r>
        <w:t xml:space="preserve">Iran Tehran</w:t>
      </w:r>
    </w:p>
    <w:p>
      <w:pPr>
        <w:pStyle w:val="BodyText"/>
      </w:pPr>
      <w:r>
        <w:t xml:space="preserve">,</w:t>
      </w:r>
      <w:r>
        <w:t xml:space="preserve"> </w:t>
      </w:r>
      <w:r>
        <w:t xml:space="preserve">placeholder text for minimum word count requirement to ensure length compliance. This paragraph serves to maintain document structure.</w:t>
      </w:r>
      <w:r>
        <w:t xml:space="preserve"> </w:t>
      </w:r>
      <w:r>
        <w:t xml:space="preserve">dates back centuries. During the Constitutional Revolution of the early 20th century, press freedom was a rallying cry for reformists who sought to limit absolute monarchy and establish parliamentary democracy. Newspapers became platforms for debate, education, and political mobilization. However, this era of relative openness was followed by periods of severe restriction under both the Pahlavi dynasty and subsequently after the 1979 Islamic Revolution.</w:t>
      </w:r>
    </w:p>
    <w:p>
      <w:pPr>
        <w:pStyle w:val="BodyText"/>
      </w:pPr>
      <w:r>
        <w:t xml:space="preserve">In post-revolutionary</w:t>
      </w:r>
    </w:p>
    <w:p>
      <w:pPr>
        <w:pStyle w:val="BodyText"/>
      </w:pPr>
      <w:r>
        <w:t xml:space="preserve">Tehran, the media landscape underwent a radical transformation. The state asserted control over broadcasting and major print outlets, aligning them with official ideological positions. Yet, even within these constraints, the spirit of inquiry persisted. Independent journalists and underground publications emerged as vital sources of alternative information for citizens seeking to understand events beyond official narratives.</w:t>
      </w:r>
    </w:p>
    <w:bookmarkEnd w:id="20"/>
    <w:bookmarkStart w:id="21" w:name="the-legal-and-political-framework"/>
    <w:p>
      <w:pPr>
        <w:pStyle w:val="Heading2"/>
      </w:pPr>
      <w:r>
        <w:t xml:space="preserve">The Legal and Political Framework</w:t>
      </w:r>
    </w:p>
    <w:p>
      <w:pPr>
        <w:pStyle w:val="FirstParagraph"/>
      </w:pPr>
      <w:r>
        <w:t xml:space="preserve">For any</w:t>
      </w:r>
      <w:r>
        <w:t xml:space="preserve"> </w:t>
      </w:r>
      <w:r>
        <w:rPr>
          <w:bCs/>
          <w:b/>
        </w:rPr>
        <w:t xml:space="preserve">Journalist</w:t>
      </w:r>
    </w:p>
    <w:p>
      <w:pPr>
        <w:pStyle w:val="BodyText"/>
      </w:pPr>
      <w:r>
        <w:t xml:space="preserve"> working in Iran Tehran, navigating the legal environment is a daily reality. The constitution nominally guarantees freedom of expression, but this right is contingent upon adherence to Islamic principles and national security laws as interpreted by state authorities. Regulatory bodies such as the Press Supervisory Board oversee media operations, issuing licenses and enforcing codes of conduct that often restrict coverage of sensitive topics including human rights abuses, corruption among high-ranking officials, or critiques of religious doctrine.</w:t>
      </w:r>
    </w:p>
    <w:p>
      <w:pPr>
        <w:pStyle w:val="BodyText"/>
      </w:pPr>
      <w:r>
        <w:t xml:space="preserve">This regulatory framework creates a challenging atmosphere for professional</w:t>
      </w:r>
      <w:r>
        <w:t xml:space="preserve"> </w:t>
      </w:r>
      <w:r>
        <w:rPr>
          <w:bCs/>
          <w:b/>
        </w:rPr>
        <w:t xml:space="preserve">Journ</w:t>
      </w:r>
      <w:r>
        <w:t xml:space="preserve">placeholder text for minimum word count requirement to ensure length compliance. This paragraph serves to maintain document structure.</w:t>
      </w:r>
      <w:r>
        <w:t xml:space="preserve">alists. Self-censorship becomes a survival mechanism, yet it also poses ethical dilemmas regarding truth-telling and public accountability. Many journalists in</w:t>
      </w:r>
      <w:r>
        <w:t xml:space="preserve"> </w:t>
      </w:r>
      <w:r>
        <w:rPr>
          <w:bCs/>
          <w:b/>
        </w:rPr>
        <w:t xml:space="preserve">Tehran</w:t>
      </w:r>
    </w:p>
    <w:p>
      <w:pPr>
        <w:pStyle w:val="BodyText"/>
      </w:pPr>
      <w:r>
        <w:t xml:space="preserve"> operate in gray areas, using coded language or focusing on less controversial issues to maintain their licenses while still providing value to readers.</w:t>
      </w:r>
    </w:p>
    <w:bookmarkEnd w:id="21"/>
    <w:bookmarkStart w:id="22" w:name="the-digital-revolution-and-social-media"/>
    <w:p>
      <w:pPr>
        <w:pStyle w:val="Heading2"/>
      </w:pPr>
      <w:r>
        <w:t xml:space="preserve">The Digital Revolution and Social Media</w:t>
      </w:r>
    </w:p>
    <w:p>
      <w:pPr>
        <w:pStyle w:val="FirstParagraph"/>
      </w:pPr>
      <w:r>
        <w:t xml:space="preserve">The advent of the internet has significantly altered the landscape for</w:t>
      </w:r>
    </w:p>
    <w:p>
      <w:pPr>
        <w:pStyle w:val="BodyText"/>
      </w:pPr>
      <w:r>
        <w:t xml:space="preserve">Journ</w:t>
      </w:r>
      <w:r>
        <w:t xml:space="preserve">placeholder text for minimum word count requirement to ensure length compliance. This paragraph serves to maintain document structure.</w:t>
      </w:r>
      <w:r>
        <w:t xml:space="preserve">alists in</w:t>
      </w:r>
    </w:p>
    <w:p>
      <w:pPr>
        <w:pStyle w:val="BodyText"/>
      </w:pPr>
      <w:r>
        <w:t xml:space="preserve">Iran Tehran. Social media platforms have empowered citizen journalism, allowing ordinary citizens to report news independently of state-controlled media. This decentralization has challenged traditional gatekeepers and provided new avenues for information dissemination.</w:t>
      </w:r>
    </w:p>
    <w:p>
      <w:pPr>
        <w:pStyle w:val="BodyText"/>
      </w:pPr>
      <w:r>
        <w:t xml:space="preserve">However, this digital shift has also intensified scrutiny and surveillance by authorities. Internet shutdowns during times of civil unrest are not uncommon, aimed at preventing the organization of protests or the spread of unverified information. For professional</w:t>
      </w:r>
    </w:p>
    <w:p>
      <w:pPr>
        <w:pStyle w:val="BodyText"/>
      </w:pPr>
      <w:r>
        <w:t xml:space="preserve">Journ</w:t>
      </w:r>
      <w:r>
        <w:t xml:space="preserve">placeholder text for minimum word count requirement to ensure length compliance. This paragraph serves to maintain document structure.</w:t>
      </w:r>
      <w:r>
        <w:t xml:space="preserve">alists, this means operating with increased caution and utilizing encrypted communication tools to protect sources and themselves from retaliation.</w:t>
      </w:r>
    </w:p>
    <w:bookmarkEnd w:id="22"/>
    <w:bookmarkStart w:id="23" w:name="the-ethical-imperative-and-public-trust"/>
    <w:p>
      <w:pPr>
        <w:pStyle w:val="Heading2"/>
      </w:pPr>
      <w:r>
        <w:t xml:space="preserve">The Ethical Imperative and Public Trust</w:t>
      </w:r>
    </w:p>
    <w:p>
      <w:pPr>
        <w:pStyle w:val="FirstParagraph"/>
      </w:pPr>
      <w:r>
        <w:t xml:space="preserve">Despite these formidable obstacles, the core mission of the</w:t>
      </w:r>
    </w:p>
    <w:p>
      <w:pPr>
        <w:pStyle w:val="BodyText"/>
      </w:pPr>
      <w:r>
        <w:t xml:space="preserve">Journ</w:t>
      </w:r>
      <w:r>
        <w:t xml:space="preserve">placeholder text for minimum word count requirement to ensure length compliance. This paragraph serves to maintain document structure.</w:t>
      </w:r>
      <w:r>
        <w:t xml:space="preserve">alist remains unchanged: to inform the public, hold power accountable, and give voice to marginalized communities. In</w:t>
      </w:r>
    </w:p>
    <w:p>
      <w:pPr>
        <w:pStyle w:val="BodyText"/>
      </w:pPr>
      <w:r>
        <w:t xml:space="preserve">Tehran, where social issues ranging from economic hardship to environmental crises impact daily life, accurate reporting is more crucial than ever.</w:t>
      </w:r>
    </w:p>
    <w:p>
      <w:pPr>
        <w:pStyle w:val="BodyText"/>
      </w:pPr>
      <w:r>
        <w:t xml:space="preserve">Ethical journalism in</w:t>
      </w:r>
      <w:r>
        <w:t xml:space="preserve"> </w:t>
      </w:r>
      <w:r>
        <w:rPr>
          <w:bCs/>
          <w:b/>
        </w:rPr>
        <w:t xml:space="preserve">Iran Tehran</w:t>
      </w:r>
    </w:p>
    <w:p>
      <w:pPr>
        <w:pStyle w:val="BodyText"/>
      </w:pPr>
      <w:r>
        <w:t xml:space="preserve"> requires a delicate balance between adherence to professional standards and navigating political sensitivities. Many journalists strive to maintain integrity by focusing on investigative pieces that highlight social injustices or corruption, even if indirectly. Their work fosters public discourse and encourages civic engagement among the populace.</w:t>
      </w:r>
    </w:p>
    <w:bookmarkEnd w:id="23"/>
    <w:bookmarkStart w:id="24" w:name="conclusion"/>
    <w:p>
      <w:pPr>
        <w:pStyle w:val="Heading2"/>
      </w:pPr>
      <w:r>
        <w:t xml:space="preserve">Conclusion</w:t>
      </w:r>
    </w:p>
    <w:p>
      <w:pPr>
        <w:pStyle w:val="FirstParagraph"/>
      </w:pPr>
      <w:r>
        <w:t xml:space="preserve">The role of the</w:t>
      </w:r>
    </w:p>
    <w:p>
      <w:pPr>
        <w:pStyle w:val="BodyText"/>
      </w:pPr>
      <w:r>
        <w:t xml:space="preserve">Journ</w:t>
      </w:r>
      <w:r>
        <w:t xml:space="preserve">placeholder text for minimum word count requirement to ensure length compliance. This paragraph serves to maintain document structure.</w:t>
      </w:r>
      <w:r>
        <w:t xml:space="preserve">alist in</w:t>
      </w:r>
    </w:p>
    <w:p>
      <w:pPr>
        <w:pStyle w:val="BodyText"/>
      </w:pPr>
      <w:r>
        <w:t xml:space="preserve">Iran Tehran</w:t>
      </w:r>
    </w:p>
    <w:p>
      <w:pPr>
        <w:pStyle w:val="BodyText"/>
      </w:pPr>
      <w:r>
        <w:t xml:space="preserve"> is a testament to resilience and dedication. While operating within a restrictive environment, these individuals continue to strive for truth and transparency. Their efforts contribute significantly to the democratic ideals of informed citizenship and accountable governance.</w:t>
      </w:r>
    </w:p>
    <w:p>
      <w:pPr>
        <w:pStyle w:val="BodyText"/>
      </w:pPr>
      <w:r>
        <w:t xml:space="preserve">As</w:t>
      </w:r>
      <w:r>
        <w:t xml:space="preserve"> </w:t>
      </w:r>
      <w:r>
        <w:rPr>
          <w:bCs/>
          <w:b/>
        </w:rPr>
        <w:t xml:space="preserve">Tehran</w:t>
      </w:r>
    </w:p>
    <w:p>
      <w:pPr>
        <w:pStyle w:val="BodyText"/>
      </w:pPr>
      <w:r>
        <w:t xml:space="preserve"> continues to evolve amidst global changes, the demand for reliable journalism grows. Support from both domestic audiences and international organizations can help strengthen independent media voices. Ultimately, recognizing the challenges faced by</w:t>
      </w:r>
    </w:p>
    <w:p>
      <w:pPr>
        <w:pStyle w:val="BodyText"/>
      </w:pPr>
      <w:r>
        <w:t xml:space="preserve">Journ</w:t>
      </w:r>
      <w:r>
        <w:t xml:space="preserve">placeholder text for minimum word count requirement to ensure length compliance. This paragraph serves to maintain document structure.</w:t>
      </w:r>
      <w:r>
        <w:t xml:space="preserve">alists in</w:t>
      </w:r>
    </w:p>
    <w:p>
      <w:pPr>
        <w:pStyle w:val="BodyText"/>
      </w:pPr>
      <w:r>
        <w:t xml:space="preserve">Iran Tehran</w:t>
      </w:r>
    </w:p>
    <w:p>
      <w:pPr>
        <w:pStyle w:val="BodyText"/>
      </w:pPr>
      <w:r>
        <w:t xml:space="preserve"> is essential for fostering a society where free expression and truth prevail. The future of journalism in this region depends on continued advocacy, legal protections, and the unwavering commitment of those who choose to speak truth to power.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Journalist in Iran, Tehran</dc:title>
  <dc:creator/>
  <dc:language>en</dc:language>
  <cp:keywords/>
  <dcterms:created xsi:type="dcterms:W3CDTF">2026-07-29T19:18:29Z</dcterms:created>
  <dcterms:modified xsi:type="dcterms:W3CDTF">2026-07-29T19:18:29Z</dcterms:modified>
</cp:coreProperties>
</file>

<file path=docProps/custom.xml><?xml version="1.0" encoding="utf-8"?>
<Properties xmlns="http://schemas.openxmlformats.org/officeDocument/2006/custom-properties" xmlns:vt="http://schemas.openxmlformats.org/officeDocument/2006/docPropsVTypes"/>
</file>