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Chronicle</w:t>
      </w:r>
      <w:r>
        <w:t xml:space="preserve"> </w:t>
      </w:r>
      <w:r>
        <w:t xml:space="preserve">of</w:t>
      </w:r>
      <w:r>
        <w:t xml:space="preserve"> </w:t>
      </w:r>
      <w:r>
        <w:t xml:space="preserve">Resilience</w:t>
      </w:r>
      <w:r>
        <w:t xml:space="preserve"> </w:t>
      </w:r>
      <w:r>
        <w:t xml:space="preserve">and</w:t>
      </w:r>
      <w:r>
        <w:t xml:space="preserve"> </w:t>
      </w:r>
      <w:r>
        <w:t xml:space="preserve">Truth</w:t>
      </w:r>
    </w:p>
    <w:bookmarkStart w:id="26" w:name="X5028eebbbf45164d8044f3bbf8d4645387d3d4e"/>
    <w:p>
      <w:pPr>
        <w:pStyle w:val="Heading1"/>
      </w:pPr>
      <w:r>
        <w:t xml:space="preserve">The Journalist in Sudan Khartoum: A Chronicle of Resilience and Truth</w:t>
      </w:r>
    </w:p>
    <w:p>
      <w:pPr>
        <w:pStyle w:val="FirstParagraph"/>
      </w:pPr>
      <w:r>
        <w:t xml:space="preserve">To understand the role of the journalist in Sudan Khartoum is to understand a paradox that defines modern media history. Here, at the confluence of the White Nile and Blue Nile, where history flows as heavily as water through these arteries, journalism is not merely a profession; it is an act of defiance, a mechanism for survival, and often, a target. Sudan Khartoum serves as more than just the capital city in this narrative; it represents the epicenter of political turbulence in North Africa. Within this context, the journalist becomes both witness and participant in one of Africa’s most complex struggles for identity and governance.</w:t>
      </w:r>
    </w:p>
    <w:bookmarkStart w:id="20" w:name="the-historical-weight-on-shoulders"/>
    <w:p>
      <w:pPr>
        <w:pStyle w:val="Heading2"/>
      </w:pPr>
      <w:r>
        <w:t xml:space="preserve">The Historical Weight on Shoulders</w:t>
      </w:r>
    </w:p>
    <w:p>
      <w:pPr>
        <w:pStyle w:val="FirstParagraph"/>
      </w:pPr>
      <w:r>
        <w:t xml:space="preserve">The history of Sudan Khartoum is steeped in colonial legacy, civil war, and revolution. For decades before the current crises, journalists here operated under regimes that viewed independent information as a threat to national stability. The journalist was often cast as an enemy of the state or a manipulator of public opinion. However, it was precisely this pressure that forged an indomitable spirit among reporters in Sudan Khartoum. They learned to write between the lines, using metaphors and coded language when explicit truth could lead to imprisonment.</w:t>
      </w:r>
    </w:p>
    <w:p>
      <w:pPr>
        <w:pStyle w:val="BodyText"/>
      </w:pPr>
      <w:r>
        <w:t xml:space="preserve">During the 2019 Revolution, which saw millions of Sudanese rise up against Omar al-Bashir’s thirty-year dictatorship, the role of the journalist in Sudan Khartoum transformed dramatically. These were not just reporters filing copy; they were mobilizers. The #SudanRevolution Project emerged as a testament to this shift, where citizen journalists and established media outlets worked tirelessly to bypass state censorship. In Sudan Khartoum, specifically in Tahrir Square where the protests reached their fever pitch, the journalist was on the front lines. They documented police brutality while simultaneously providing safety instructions for protesters who were under attack. This era cemented the idea that journalism in Sudan Khartoum is deeply intertwined with democracy and human rights.</w:t>
      </w:r>
    </w:p>
    <w:bookmarkEnd w:id="20"/>
    <w:bookmarkStart w:id="21" w:name="the-crisis-of-2023-and-beyond"/>
    <w:p>
      <w:pPr>
        <w:pStyle w:val="Heading2"/>
      </w:pPr>
      <w:r>
        <w:t xml:space="preserve">The Crisis of 2023 and Beyond</w:t>
      </w:r>
    </w:p>
    <w:p>
      <w:pPr>
        <w:pStyle w:val="FirstParagraph"/>
      </w:pPr>
      <w:r>
        <w:t xml:space="preserve">If 2019 was a moment of hope, the conflict beginning in April 2023 between the Sudanese Armed Forces (SAF) and the Rapid Support Forces (RSF) plunged Sudan Khartoum into a darkness reminiscent of war-torn Syria or Yemen. The physical landscape of Sudan Khartoum changed overnight from a bustling urban center to an active battlefield. For the journalist, this meant adapting to siege conditions. With internet blackouts imposed repeatedly by the warring parties and state institutions collapsing, traditional news gathering methods became impossible.</w:t>
      </w:r>
    </w:p>
    <w:p>
      <w:pPr>
        <w:pStyle w:val="BodyText"/>
      </w:pPr>
      <w:r>
        <w:t xml:space="preserve">In this vacuum, the definition of "journalist" expanded. It was no longer enough to work for a major newspaper in Khartoum; anyone with a smartphone and a drive for truth could become part of the information ecosystem. Journalists in Sudan Khartoum had to become technicians, engineers, and smugglers of information. They routed signals through neighboring countries like Chad and Egypt to ensure that the world knew what was happening on their streets. The journalist became the eyes of international organizations trying to assess humanitarian needs in a city that had been largely cut off from satellite imagery due to heavy fighting.</w:t>
      </w:r>
    </w:p>
    <w:bookmarkEnd w:id="21"/>
    <w:bookmarkStart w:id="22" w:name="the-personal-cost-of-reporting"/>
    <w:p>
      <w:pPr>
        <w:pStyle w:val="Heading2"/>
      </w:pPr>
      <w:r>
        <w:t xml:space="preserve">The Personal Cost of Reporting</w:t>
      </w:r>
    </w:p>
    <w:p>
      <w:pPr>
        <w:pStyle w:val="FirstParagraph"/>
      </w:pPr>
      <w:r>
        <w:t xml:space="preserve">The emotional and physical toll on journalists working within Sudan Khartoum is immeasurable. Many have fled the country, becoming refugees in their own region. Those who remain live under constant threat of abduction, detention, or death by stray shelling. The journalist is often forced to leave behind family members to ensure their safety or continues reporting from displacement camps where resources are scarce.</w:t>
      </w:r>
    </w:p>
    <w:p>
      <w:pPr>
        <w:pStyle w:val="BodyText"/>
      </w:pPr>
      <w:r>
        <w:t xml:space="preserve">Mental health has become a critical issue for media workers in Sudan Khartoum. They are processing traumatic events daily—witnessing massacres, starvation tactics, and the destruction of heritage sites like the National Museum while simultaneously trying to maintain professional objectivity or at least clarity. The concept of "trauma-informed journalism" is not just a theory here; it is a daily survival strategy. The resilience required to keep writing when one’s own home has been destroyed speaks to an extraordinary level of commitment.</w:t>
      </w:r>
    </w:p>
    <w:bookmarkEnd w:id="22"/>
    <w:bookmarkStart w:id="23" w:name="the-global-implications"/>
    <w:p>
      <w:pPr>
        <w:pStyle w:val="Heading2"/>
      </w:pPr>
      <w:r>
        <w:t xml:space="preserve">The Global Implications</w:t>
      </w:r>
    </w:p>
    <w:p>
      <w:pPr>
        <w:pStyle w:val="FirstParagraph"/>
      </w:pPr>
      <w:r>
        <w:t xml:space="preserve">Why does the work of the journalist in Sudan Khartoum matter globally? Because this conflict is often referred to as "the forgotten crisis." Unlike Ukraine or Gaza, international media attention on Sudan has been sporadic. This lack of coverage allows war crimes to go unpunished and humanitarian aid to be blocked. The journalists staying in Sudan Khartoum are the only barrier between total information blackouts and global awareness.</w:t>
      </w:r>
    </w:p>
    <w:p>
      <w:pPr>
        <w:pStyle w:val="BodyText"/>
      </w:pPr>
      <w:r>
        <w:t xml:space="preserve">Their reports reach the United Nations, influencing sanctions and aid decisions. Their investigations into who is funding the militias provide crucial data for geopolitical analysts trying to understand proxy wars in Africa. By exposing how local conflicts fuel broader instability, these journalists highlight the interconnectedness of global security. When Sudan Khartoum falls silent, it is often because its press has been silenced or destroyed; keeping that voice alive is a moral imperative.</w:t>
      </w:r>
    </w:p>
    <w:bookmarkEnd w:id="23"/>
    <w:bookmarkStart w:id="24" w:name="Xbdc5fe843653c0ddcc54dd9d1fee23a93f26997"/>
    <w:p>
      <w:pPr>
        <w:pStyle w:val="Heading2"/>
      </w:pPr>
      <w:r>
        <w:t xml:space="preserve">The Future of Media in a Fragmented Landscape</w:t>
      </w:r>
    </w:p>
    <w:p>
      <w:pPr>
        <w:pStyle w:val="FirstParagraph"/>
      </w:pPr>
      <w:r>
        <w:t xml:space="preserve">Looking forward, the rebuilding of media infrastructure in Sudan Khartoum will be slow and arduous. The physical destruction of newsrooms, offices, and printing presses is significant. However, the digital infrastructure remains more resilient. There is a growing emphasis on training young people in media literacy and safe reporting practices within displaced communities.</w:t>
      </w:r>
    </w:p>
    <w:p>
      <w:pPr>
        <w:pStyle w:val="BodyText"/>
      </w:pPr>
      <w:r>
        <w:t xml:space="preserve">The journalist of tomorrow in Sudan Khartoum will likely operate out of decentralized hubs across the country rather than a central capital. This decentralization might actually strengthen local journalism, allowing for better coverage of rural areas often ignored by Khartoum-centric media. Yet, the challenge remains: how to maintain credibility and safety when resources are minimal?</w:t>
      </w:r>
    </w:p>
    <w:bookmarkEnd w:id="24"/>
    <w:bookmarkStart w:id="25" w:name="conclusion"/>
    <w:p>
      <w:pPr>
        <w:pStyle w:val="Heading2"/>
      </w:pPr>
      <w:r>
        <w:t xml:space="preserve">Conclusion</w:t>
      </w:r>
    </w:p>
    <w:p>
      <w:pPr>
        <w:pStyle w:val="FirstParagraph"/>
      </w:pPr>
      <w:r>
        <w:t xml:space="preserve">In conclusion, the journalist in Sudan Khartoum stands as a symbol of unyielding truth amidst chaos. They have transitioned from observers to essential actors in the survival of their society. Their stories are not just reports; they are evidence for future tribunals and testimonies for history books. As long as there is conflict in Sudan Khartoum, the journalist will remain a beacon of light, risking everything to ensure that the world does not look away. To support these journalists is to support the very possibility of peace, accountability, and hope in one of Africa’s most troubled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Journalist in Sudan Khartoum: A Chronicle of Resilience and Truth</dc:title>
  <dc:creator/>
  <dc:language>en</dc:language>
  <cp:keywords/>
  <dcterms:created xsi:type="dcterms:W3CDTF">2026-07-29T12:22:45Z</dcterms:created>
  <dcterms:modified xsi:type="dcterms:W3CDTF">2026-07-29T12:22:45Z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