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Australia</w:t>
      </w:r>
      <w:r>
        <w:t xml:space="preserve"> </w:t>
      </w:r>
      <w:r>
        <w:t xml:space="preserve">Melbourne</w:t>
      </w:r>
    </w:p>
    <w:bookmarkStart w:id="26" w:name="Xc854866a6ea0497de6b7b070b5bdaa88455ac4a"/>
    <w:p>
      <w:pPr>
        <w:pStyle w:val="Heading1"/>
      </w:pPr>
      <w:r>
        <w:t xml:space="preserve">The Pillar of Justice:</w:t>
      </w:r>
      <w:r>
        <w:br/>
      </w:r>
      <w:r>
        <w:t xml:space="preserve">An Examination of the Judge in Australia Melbourne</w:t>
      </w:r>
    </w:p>
    <w:p>
      <w:pPr>
        <w:pStyle w:val="FirstParagraph"/>
      </w:pPr>
      <w:r>
        <w:t xml:space="preserve">The concept of justice is often depicted as Lady Justice, blindfolded and holding scales, symbolizing impartiality and the objective weighing of evidence. However, the human element behind this symbolism—the</w:t>
      </w:r>
      <w:r>
        <w:t xml:space="preserve"> </w:t>
      </w:r>
      <w:r>
        <w:rPr>
          <w:bCs/>
          <w:b/>
        </w:rPr>
        <w:t xml:space="preserve">Judge</w:t>
      </w:r>
      <w:r>
        <w:t xml:space="preserve">—is perhaps even more critical to the functioning of a democratic society. Nowhere is this role more vital than in</w:t>
      </w:r>
      <w:r>
        <w:t xml:space="preserve"> </w:t>
      </w:r>
      <w:r>
        <w:rPr>
          <w:bCs/>
          <w:b/>
        </w:rPr>
        <w:t xml:space="preserve">Australia Melbourne</w:t>
      </w:r>
      <w:r>
        <w:t xml:space="preserve">, a city renowned for its legal heritage, multicultural dynamism, and status as a global hub for commerce and culture. In this essay, we explore the multifaceted role of the judge within the specific context of Melbourne's judicial landscape, examining their duties, ethical responsibilities, and the profound impact they have on maintaining social order in Victoria.</w:t>
      </w:r>
    </w:p>
    <w:bookmarkStart w:id="20" w:name="X1e47d321929521112a724d2d8dc527859114a1f"/>
    <w:p>
      <w:pPr>
        <w:pStyle w:val="Heading2"/>
      </w:pPr>
      <w:r>
        <w:t xml:space="preserve">The Historical Context: A Foundation Built on Common Law</w:t>
      </w:r>
    </w:p>
    <w:p>
      <w:pPr>
        <w:pStyle w:val="FirstParagraph"/>
      </w:pPr>
      <w:r>
        <w:t xml:space="preserve">To understand the modern</w:t>
      </w:r>
      <w:r>
        <w:t xml:space="preserve"> </w:t>
      </w:r>
      <w:r>
        <w:rPr>
          <w:bCs/>
          <w:b/>
        </w:rPr>
        <w:t xml:space="preserve">Judge</w:t>
      </w:r>
      <w:r>
        <w:t xml:space="preserve"> </w:t>
      </w:r>
      <w:r>
        <w:t xml:space="preserve">in</w:t>
      </w:r>
      <w:r>
        <w:t xml:space="preserve"> </w:t>
      </w:r>
      <w:r>
        <w:rPr>
          <w:bCs/>
          <w:b/>
        </w:rPr>
        <w:t xml:space="preserve">Australia Melbourne</w:t>
      </w:r>
      <w:r>
        <w:t xml:space="preserve">, one must first appreciate the historical foundations upon which their authority rests. As a former British colony, Victoria inherited the English common law system, a legal framework that relies heavily on precedent and judicial interpretation. The Supreme Court of Victoria, located prominently in the heart of Melbourne's central business district near Flagstaff Gardens and Spencer Street Station, stands as a physical testament to this legacy.</w:t>
      </w:r>
    </w:p>
    <w:p>
      <w:pPr>
        <w:pStyle w:val="BodyText"/>
      </w:pPr>
      <w:r>
        <w:t xml:space="preserve">Historically, judges in Melbourne were appointed from London or selected from the local bar with strict adherence to tradition. Today, while appointments are made through rigorous processes involving independent commissions, the spirit of judicial independence remains paramount. The judge serves not merely as an arbiter of disputes but as a guardian of constitutional principles and statutory law that have evolved over two centuries in Melbourne.</w:t>
      </w:r>
    </w:p>
    <w:bookmarkEnd w:id="20"/>
    <w:bookmarkStart w:id="21" w:name="X5e87d0e4cdd7730bf623d0c16a1d6219de45c04"/>
    <w:p>
      <w:pPr>
        <w:pStyle w:val="Heading2"/>
      </w:pPr>
      <w:r>
        <w:t xml:space="preserve">The Dual Role: Adjudicator and Interpreter</w:t>
      </w:r>
    </w:p>
    <w:p>
      <w:pPr>
        <w:pStyle w:val="FirstParagraph"/>
      </w:pPr>
      <w:r>
        <w:t xml:space="preserve">In</w:t>
      </w:r>
      <w:r>
        <w:t xml:space="preserve"> </w:t>
      </w:r>
      <w:r>
        <w:rPr>
          <w:bCs/>
          <w:b/>
        </w:rPr>
        <w:t xml:space="preserve">Australia Melbourne</w:t>
      </w:r>
      <w:r>
        <w:t xml:space="preserve">, the primary function of the</w:t>
      </w:r>
      <w:r>
        <w:t xml:space="preserve"> </w:t>
      </w:r>
      <w:r>
        <w:rPr>
          <w:bCs/>
          <w:b/>
        </w:rPr>
        <w:t xml:space="preserve">Judge</w:t>
      </w:r>
      <w:r>
        <w:t xml:space="preserve"> </w:t>
      </w:r>
      <w:r>
        <w:t xml:space="preserve">is adjudication. Whether presiding over serious criminal matters at the Supreme Court or handling complex civil disputes, judges are tasked with determining guilt or liability based on evidence presented by opposing counsel. This role requires a keen intellect, an unyielding commitment to procedural fairness, and the ability to dissect complex legal arguments into understandable rulings.</w:t>
      </w:r>
    </w:p>
    <w:p>
      <w:pPr>
        <w:pStyle w:val="BodyText"/>
      </w:pPr>
      <w:r>
        <w:t xml:space="preserve">However, the role extends beyond mere decision-making. Judges in Melbourne are also interpreters of the law. In a jurisdiction as diverse and rapidly changing as</w:t>
      </w:r>
      <w:r>
        <w:t xml:space="preserve"> </w:t>
      </w:r>
      <w:r>
        <w:rPr>
          <w:bCs/>
          <w:b/>
        </w:rPr>
        <w:t xml:space="preserve">Australia Melbourne</w:t>
      </w:r>
      <w:r>
        <w:t xml:space="preserve">, legislation often fails to anticipate every nuance of modern life. From digital privacy concerns arising from tech startups in Melbourne's innovation precincts to complex environmental disputes involving Victoria's unique ecosystems, judges must interpret statutes in ways that remain faithful to legislative intent while addressing contemporary realities. This interpretive role allows the law to breathe and evolve, ensuring it remains relevant and just for all citizens.</w:t>
      </w:r>
    </w:p>
    <w:bookmarkEnd w:id="21"/>
    <w:bookmarkStart w:id="22" w:name="X9e9c832b275670a279fe6ee559c87f98ddd47ee"/>
    <w:p>
      <w:pPr>
        <w:pStyle w:val="Heading2"/>
      </w:pPr>
      <w:r>
        <w:t xml:space="preserve">Independence and Impartiality: The Bedrock of Trust</w:t>
      </w:r>
    </w:p>
    <w:p>
      <w:pPr>
        <w:pStyle w:val="FirstParagraph"/>
      </w:pPr>
      <w:r>
        <w:t xml:space="preserve">The legitimacy of the judicial system in</w:t>
      </w:r>
      <w:r>
        <w:t xml:space="preserve"> </w:t>
      </w:r>
      <w:r>
        <w:rPr>
          <w:bCs/>
          <w:b/>
        </w:rPr>
        <w:t xml:space="preserve">Australia Melbourne</w:t>
      </w:r>
      <w:r>
        <w:t xml:space="preserve"> </w:t>
      </w:r>
      <w:r>
        <w:t xml:space="preserve">hinges entirely on public trust, which is secured through judicial independence. Judges must remain free from political pressure, media influence, or public opinion. In a city like Melbourne, where civic engagement is high and media scrutiny is intense, this independence is both a shield and a responsibility.</w:t>
      </w:r>
    </w:p>
    <w:p>
      <w:pPr>
        <w:pStyle w:val="BodyText"/>
      </w:pPr>
      <w:r>
        <w:t xml:space="preserve">The</w:t>
      </w:r>
      <w:r>
        <w:t xml:space="preserve"> </w:t>
      </w:r>
      <w:r>
        <w:rPr>
          <w:bCs/>
          <w:b/>
        </w:rPr>
        <w:t xml:space="preserve">Judge</w:t>
      </w:r>
      <w:r>
        <w:t xml:space="preserve"> </w:t>
      </w:r>
      <w:r>
        <w:t xml:space="preserve">operates under the principle that justice must not only be done but seen to be done. In Melbourne’s courthouses, from the bustling County Court handling drug trafficking cases to the quiet chambers of specialized tribunals dealing with family law, judges embody this principle. Their impartiality ensures that regardless of a litigant's socioeconomic status, ethnicity, or political affiliation in</w:t>
      </w:r>
      <w:r>
        <w:t xml:space="preserve"> </w:t>
      </w:r>
      <w:r>
        <w:rPr>
          <w:bCs/>
          <w:b/>
        </w:rPr>
        <w:t xml:space="preserve">Australia Melbourne</w:t>
      </w:r>
      <w:r>
        <w:t xml:space="preserve">, they receive an equal hearing before the law. This commitment to fairness is particularly crucial in a multicultural society like Melbourne, where legal outcomes can have significant implications for social cohesion.</w:t>
      </w:r>
    </w:p>
    <w:bookmarkEnd w:id="22"/>
    <w:bookmarkStart w:id="23" w:name="Xeaf94e21f63982118738d158693809d83f69db0"/>
    <w:p>
      <w:pPr>
        <w:pStyle w:val="Heading2"/>
      </w:pPr>
      <w:r>
        <w:t xml:space="preserve">Specialization and Diversity: Reflecting Modern Needs</w:t>
      </w:r>
    </w:p>
    <w:p>
      <w:pPr>
        <w:pStyle w:val="FirstParagraph"/>
      </w:pPr>
      <w:r>
        <w:t xml:space="preserve">The judiciary in</w:t>
      </w:r>
      <w:r>
        <w:t xml:space="preserve"> </w:t>
      </w:r>
      <w:r>
        <w:rPr>
          <w:bCs/>
          <w:b/>
        </w:rPr>
        <w:t xml:space="preserve">Australia Melbourne</w:t>
      </w:r>
      <w:r>
        <w:t xml:space="preserve"> </w:t>
      </w:r>
      <w:r>
        <w:t xml:space="preserve">has increasingly recognized the need for specialization. The establishment of dedicated courts, such as the Drug Court, Koori Court, and Family Law Division within the Federal Circuit and Family Court of Australia (operating extensively in Melbourne), demonstrates a nuanced understanding that different types of cases require different judicial approaches. For instance, Koori Courts incorporate Indigenous cultural practices and community elders into the sentencing process for Aboriginal offenders in Melbourne, acknowledging historical injustices while promoting rehabilitation.</w:t>
      </w:r>
    </w:p>
    <w:p>
      <w:pPr>
        <w:pStyle w:val="BodyText"/>
      </w:pPr>
      <w:r>
        <w:t xml:space="preserve">Furthermore, the diversity of judges appointed to these positions reflects the demographic composition of</w:t>
      </w:r>
      <w:r>
        <w:t xml:space="preserve"> </w:t>
      </w:r>
      <w:r>
        <w:rPr>
          <w:bCs/>
          <w:b/>
        </w:rPr>
        <w:t xml:space="preserve">Australia Melbourne</w:t>
      </w:r>
      <w:r>
        <w:t xml:space="preserve">. Women and individuals from diverse cultural backgrounds are now prominent among the bench. This diversity enhances public confidence in the judiciary by ensuring that different perspectives are considered during legal proceedings. A judge who understands the nuances of migration experiences or gender-based violence can deliver more empathetic and effective rulings, thereby strengthening the fabric of society in</w:t>
      </w:r>
      <w:r>
        <w:t xml:space="preserve"> </w:t>
      </w:r>
      <w:r>
        <w:rPr>
          <w:bCs/>
          <w:b/>
        </w:rPr>
        <w:t xml:space="preserve">Australia Melbourne</w:t>
      </w:r>
      <w:r>
        <w:t xml:space="preserve">.</w:t>
      </w:r>
    </w:p>
    <w:bookmarkEnd w:id="23"/>
    <w:bookmarkStart w:id="24" w:name="challenges-and-future-directions"/>
    <w:p>
      <w:pPr>
        <w:pStyle w:val="Heading2"/>
      </w:pPr>
      <w:r>
        <w:t xml:space="preserve">Challenges and Future Directions</w:t>
      </w:r>
    </w:p>
    <w:p>
      <w:pPr>
        <w:pStyle w:val="FirstParagraph"/>
      </w:pPr>
      <w:r>
        <w:t xml:space="preserve">Despite its strengths, the role of the</w:t>
      </w:r>
      <w:r>
        <w:t xml:space="preserve"> </w:t>
      </w:r>
      <w:r>
        <w:rPr>
          <w:bCs/>
          <w:b/>
        </w:rPr>
        <w:t xml:space="preserve">Judge</w:t>
      </w:r>
      <w:r>
        <w:t xml:space="preserve"> </w:t>
      </w:r>
      <w:r>
        <w:t xml:space="preserve">in</w:t>
      </w:r>
      <w:r>
        <w:t xml:space="preserve"> </w:t>
      </w:r>
      <w:r>
        <w:rPr>
          <w:bCs/>
          <w:b/>
        </w:rPr>
        <w:t xml:space="preserve">Australia Melbourne</w:t>
      </w:r>
      <w:r>
        <w:t xml:space="preserve"> </w:t>
      </w:r>
      <w:r>
        <w:t xml:space="preserve">faces contemporary challenges. Case backlogs, exacerbated by global events such as the pandemic, have placed immense pressure on judicial resources. Judges are often required to manage heavy caseloads while maintaining high standards of reasoning and fairness. Additionally, the rise of online dispute resolution platforms requires judges to adapt to new technological environments without compromising procedural justice.</w:t>
      </w:r>
    </w:p>
    <w:p>
      <w:pPr>
        <w:pStyle w:val="BodyText"/>
      </w:pPr>
      <w:r>
        <w:t xml:space="preserve">Moreover, there is an ongoing dialogue about accessibility. In</w:t>
      </w:r>
      <w:r>
        <w:t xml:space="preserve"> </w:t>
      </w:r>
      <w:r>
        <w:rPr>
          <w:bCs/>
          <w:b/>
        </w:rPr>
        <w:t xml:space="preserve">Australia Melbourne</w:t>
      </w:r>
      <w:r>
        <w:t xml:space="preserve">, efforts are being made to make legal processes more accessible to those who cannot afford expensive representation. Judges play a crucial role here by managing proceedings in a way that allows self-represented litigants to present their cases effectively, ensuring that justice is not solely the privilege of the wealthy.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Judge</w:t>
      </w:r>
      <w:r>
        <w:t xml:space="preserve"> </w:t>
      </w:r>
      <w:r>
        <w:t xml:space="preserve">in</w:t>
      </w:r>
      <w:r>
        <w:t xml:space="preserve"> </w:t>
      </w:r>
      <w:r>
        <w:rPr>
          <w:bCs/>
          <w:b/>
        </w:rPr>
        <w:t xml:space="preserve">Australia Melbourne</w:t>
      </w:r>
      <w:r>
        <w:t xml:space="preserve"> </w:t>
      </w:r>
      <w:r>
        <w:t xml:space="preserve">occupies a position of immense responsibility and respect. They are not merely functionaries of the state but custodians of liberty, fairness, and order. Through their adjudicative skills, interpretive wisdom, and unwavering commitment to independence, judges ensure that the legal system remains robust and responsive to the needs of a dynamic society.</w:t>
      </w:r>
    </w:p>
    <w:p>
      <w:pPr>
        <w:pStyle w:val="BodyText"/>
      </w:pPr>
      <w:r>
        <w:t xml:space="preserve">As</w:t>
      </w:r>
      <w:r>
        <w:t xml:space="preserve"> </w:t>
      </w:r>
      <w:r>
        <w:rPr>
          <w:bCs/>
          <w:b/>
        </w:rPr>
        <w:t xml:space="preserve">Australia Melbourne</w:t>
      </w:r>
      <w:r>
        <w:t xml:space="preserve"> </w:t>
      </w:r>
      <w:r>
        <w:t xml:space="preserve">continues to grow as a global city facing complex social and economic challenges, the role of the judge will only become more significant. They must balance tradition with innovation, authority with empathy, and efficiency with thoroughness. Ultimately, it is through their dedication that the ideals of justice are realized in every courtroom across Victoria, securing the rule of law for current and future generations.</w:t>
      </w:r>
    </w:p>
    <w:p>
      <w:pPr>
        <w:pStyle w:val="BodyText"/>
      </w:pPr>
      <w:r>
        <w:rPr>
          <w:bCs/>
          <w:b/>
        </w:rPr>
        <w:t xml:space="preserve">Note:</w:t>
      </w:r>
      <w:r>
        <w:t xml:space="preserve"> </w:t>
      </w:r>
      <w:r>
        <w:t xml:space="preserve">This document highlights key aspects of judicial functions within the Melbourne jurisdiction. While general principles apply universally in Australian courts, specific procedural rules may vary between federal and state levels.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Judge in Australia Melbourne</dc:title>
  <dc:creator/>
  <dc:language>en</dc:language>
  <cp:keywords/>
  <dcterms:created xsi:type="dcterms:W3CDTF">2026-07-29T11:41:00Z</dcterms:created>
  <dcterms:modified xsi:type="dcterms:W3CDTF">2026-07-29T11:41:00Z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