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Judges</w:t>
      </w:r>
      <w:r>
        <w:t xml:space="preserve"> </w:t>
      </w:r>
      <w:r>
        <w:t xml:space="preserve">in</w:t>
      </w:r>
      <w:r>
        <w:t xml:space="preserve"> </w:t>
      </w:r>
      <w:r>
        <w:t xml:space="preserve">Canada,</w:t>
      </w:r>
      <w:r>
        <w:t xml:space="preserve"> </w:t>
      </w:r>
      <w:r>
        <w:t xml:space="preserve">Montreal</w:t>
      </w:r>
    </w:p>
    <w:bookmarkStart w:id="20" w:name="X853efb87dbda895c76ec7698b322995410d5b41"/>
    <w:p>
      <w:pPr>
        <w:pStyle w:val="Heading1"/>
      </w:pPr>
      <w:r>
        <w:t xml:space="preserve">The Role and Significance of Judges in Canada, Montreal</w:t>
      </w:r>
    </w:p>
    <w:p>
      <w:pPr>
        <w:pStyle w:val="FirstParagraph"/>
      </w:pPr>
      <w:r>
        <w:t xml:space="preserve">The administration of justice is the bedrock upon which any democratic society stands. Within the vast and complex legal framework of</w:t>
      </w:r>
      <w:r>
        <w:t xml:space="preserve"> </w:t>
      </w:r>
      <w:r>
        <w:rPr>
          <w:bCs/>
          <w:b/>
        </w:rPr>
        <w:t xml:space="preserve">Canada</w:t>
      </w:r>
      <w:r>
        <w:t xml:space="preserve">, judges serve as the vital arbiters between state power and individual rights. Nowhere is this role more dynamic, nuanced, or culturally significant than in Montreal, a city that serves as a unique linguistic and civil law hub within the predominantly common law federation. To understand the judiciary in</w:t>
      </w:r>
      <w:r>
        <w:t xml:space="preserve"> </w:t>
      </w:r>
      <w:r>
        <w:rPr>
          <w:bCs/>
          <w:b/>
        </w:rPr>
        <w:t xml:space="preserve">Canada</w:t>
      </w:r>
      <w:r>
        <w:t xml:space="preserve">, one must specifically examine how judges operate within the distinct legal traditions of Quebec and its largest city,</w:t>
      </w:r>
      <w:r>
        <w:t xml:space="preserve"> </w:t>
      </w:r>
      <w:r>
        <w:rPr>
          <w:bCs/>
          <w:b/>
        </w:rPr>
        <w:t xml:space="preserve">Montreal</w:t>
      </w:r>
      <w:r>
        <w:t xml:space="preserve">. This essay explores the multifaceted role of these judicial officers, their adherence to constitutional principles, their bilingual obligations, and their critical function in shaping a fair society.</w:t>
      </w:r>
    </w:p>
    <w:p>
      <w:pPr>
        <w:pStyle w:val="BodyText"/>
      </w:pPr>
      <w:r>
        <w:t xml:space="preserve">The foundation of the Canadian judiciary is rooted in the Constitution Act. Judges in</w:t>
      </w:r>
      <w:r>
        <w:t xml:space="preserve"> </w:t>
      </w:r>
      <w:r>
        <w:rPr>
          <w:bCs/>
          <w:b/>
        </w:rPr>
        <w:t xml:space="preserve">Canada</w:t>
      </w:r>
      <w:r>
        <w:t xml:space="preserve"> </w:t>
      </w:r>
      <w:r>
        <w:t xml:space="preserve">are appointed by the Governor General on the advice of ministers and are tasked with interpreting laws that have been passed by elected legislatures. Their primary duty is to ensure that these laws align with constitutional standards, particularly those enshrined in the Canadian Charter of Rights and Freedoms. In</w:t>
      </w:r>
      <w:r>
        <w:t xml:space="preserve"> </w:t>
      </w:r>
      <w:r>
        <w:rPr>
          <w:bCs/>
          <w:b/>
        </w:rPr>
        <w:t xml:space="preserve">Montreal</w:t>
      </w:r>
      <w:r>
        <w:t xml:space="preserve">, this responsibility takes on a specialized dimension due to Quebec’s status as a mixed jurisdiction. While criminal law is federal and applies uniformly across Canada using common law principles, civil law in Quebec is derived from the Civil Code, which has roots in the French Napoleonic tradition. Consequently, judges presiding over cases in</w:t>
      </w:r>
      <w:r>
        <w:t xml:space="preserve"> </w:t>
      </w:r>
      <w:r>
        <w:rPr>
          <w:bCs/>
          <w:b/>
        </w:rPr>
        <w:t xml:space="preserve">Montreal</w:t>
      </w:r>
      <w:r>
        <w:t xml:space="preserve"> </w:t>
      </w:r>
      <w:r>
        <w:t xml:space="preserve">must often navigate this hybrid landscape with precision.</w:t>
      </w:r>
    </w:p>
    <w:p>
      <w:pPr>
        <w:pStyle w:val="BodyText"/>
      </w:pPr>
      <w:r>
        <w:t xml:space="preserve">A defining characteristic of being a judge in</w:t>
      </w:r>
      <w:r>
        <w:t xml:space="preserve"> </w:t>
      </w:r>
      <w:r>
        <w:rPr>
          <w:bCs/>
          <w:b/>
        </w:rPr>
        <w:t xml:space="preserve">Canada</w:t>
      </w:r>
      <w:r>
        <w:t xml:space="preserve">, particularly those serving in the province of Quebec and the city of Montreal, is bilingualism. The Official Languages Act mandates that federal courts, including those sitting in</w:t>
      </w:r>
      <w:r>
        <w:t xml:space="preserve"> </w:t>
      </w:r>
      <w:r>
        <w:rPr>
          <w:bCs/>
          <w:b/>
        </w:rPr>
        <w:t xml:space="preserve">Montreal</w:t>
      </w:r>
      <w:r>
        <w:t xml:space="preserve">, provide services in both English and French. This requirement extends to the judiciary itself. A judge must be proficient enough to hear testimony, deliver judgments, and interpret legal statutes in either language without prejudice or delay. In a city like</w:t>
      </w:r>
      <w:r>
        <w:t xml:space="preserve"> </w:t>
      </w:r>
      <w:r>
        <w:rPr>
          <w:bCs/>
          <w:b/>
        </w:rPr>
        <w:t xml:space="preserve">Montreal</w:t>
      </w:r>
      <w:r>
        <w:t xml:space="preserve">, where the majority of the population is Francophone but with a significant Anglophone minority, this bilingual capability is not merely an administrative formality but a cornerstone of accessibility and justice. It ensures that litigants can participate fully in legal proceedings in their preferred official language, thereby upholding the principles of equality under the law.</w:t>
      </w:r>
    </w:p>
    <w:p>
      <w:pPr>
        <w:pStyle w:val="BodyText"/>
      </w:pPr>
      <w:r>
        <w:t xml:space="preserve">Beyond linguistic considerations, judges in</w:t>
      </w:r>
      <w:r>
        <w:t xml:space="preserve"> </w:t>
      </w:r>
      <w:r>
        <w:rPr>
          <w:bCs/>
          <w:b/>
        </w:rPr>
        <w:t xml:space="preserve">Montreal</w:t>
      </w:r>
      <w:r>
        <w:t xml:space="preserve">, like all judges across</w:t>
      </w:r>
      <w:r>
        <w:t xml:space="preserve"> </w:t>
      </w:r>
      <w:r>
        <w:rPr>
          <w:bCs/>
          <w:b/>
        </w:rPr>
        <w:t xml:space="preserve">Canada</w:t>
      </w:r>
      <w:r>
        <w:t xml:space="preserve">, are guardians of judicial independence. This principle ensures that judges can make decisions based solely on the law and evidence presented in court, free from political pressure or public opinion. In a diverse city with vibrant social movements and complex community dynamics, this independence is tested frequently. Whether dealing with high-profile criminal cases, immigration disputes at the nearby border regions, or civil rights issues stemming from cultural tensions between different communities within</w:t>
      </w:r>
      <w:r>
        <w:t xml:space="preserve"> </w:t>
      </w:r>
      <w:r>
        <w:rPr>
          <w:bCs/>
          <w:b/>
        </w:rPr>
        <w:t xml:space="preserve">Montreal</w:t>
      </w:r>
      <w:r>
        <w:t xml:space="preserve">, judges must remain impartial. They act as neutral referees in a society that often experiences strong ideological debates. Their ability to remain detached yet empathetic is crucial for maintaining public trust in the legal system.</w:t>
      </w:r>
    </w:p>
    <w:p>
      <w:pPr>
        <w:pStyle w:val="BodyText"/>
      </w:pPr>
      <w:r>
        <w:t xml:space="preserve">The role of the judge also extends significantly into community relations, especially in</w:t>
      </w:r>
      <w:r>
        <w:t xml:space="preserve"> </w:t>
      </w:r>
      <w:r>
        <w:rPr>
          <w:bCs/>
          <w:b/>
        </w:rPr>
        <w:t xml:space="preserve">Montreal</w:t>
      </w:r>
      <w:r>
        <w:t xml:space="preserve">. The city is known for its multicultural fabric, hosting diverse ethnic, religious, and cultural groups. Judges here must possess not only legal acumen but also cultural competency. They are often required to understand the context of cases involving specific community practices while ensuring those practices do not violate fundamental rights or provincial statutes. For instance, in family law or employment disputes common in the bustling economy of</w:t>
      </w:r>
      <w:r>
        <w:t xml:space="preserve"> </w:t>
      </w:r>
      <w:r>
        <w:rPr>
          <w:bCs/>
          <w:b/>
        </w:rPr>
        <w:t xml:space="preserve">Montreal</w:t>
      </w:r>
      <w:r>
        <w:t xml:space="preserve">, judges may need to interpret evidence that is heavily influenced by cultural norms distinct from traditional Western legal expectations. This requires a sensitive application of the Civil Code and Canadian federal laws, ensuring that justice is blind to culture but aware of context.</w:t>
      </w:r>
    </w:p>
    <w:p>
      <w:pPr>
        <w:pStyle w:val="BodyText"/>
      </w:pPr>
      <w:r>
        <w:t xml:space="preserve">Canada, particularly those sitting in the Superior Court or Court of Quebec in</w:t>
      </w:r>
      <w:r>
        <w:t xml:space="preserve"> </w:t>
      </w:r>
      <w:r>
        <w:rPr>
          <w:bCs/>
          <w:b/>
        </w:rPr>
        <w:t xml:space="preserve">Montreal</w:t>
      </w:r>
      <w:r>
        <w:t xml:space="preserve">, are increasingly involved in alternative dispute resolutions. Recognizing the backlog issues prevalent in modern legal systems, there is a growing emphasis on restorative justice and mediation. In</w:t>
      </w:r>
      <w:r>
        <w:t xml:space="preserve"> </w:t>
      </w:r>
      <w:r>
        <w:rPr>
          <w:bCs/>
          <w:b/>
        </w:rPr>
        <w:t xml:space="preserve">Montreal</w:t>
      </w:r>
      <w:r>
        <w:t xml:space="preserve">, community-based organizations often work alongside judges to resolve minor offenses or civil conflicts outside of traditional courtroom settings. This approach reflects a shift towards a more rehabilitative rather than purely punitive judicial philosophy, aligning with the broader Canadian values of inclusivity and social harmony.</w:t>
      </w:r>
    </w:p>
    <w:p>
      <w:pPr>
        <w:pStyle w:val="BodyText"/>
      </w:pPr>
      <w:r>
        <w:t xml:space="preserve">In conclusion, the judge in</w:t>
      </w:r>
      <w:r>
        <w:t xml:space="preserve"> </w:t>
      </w:r>
      <w:r>
        <w:rPr>
          <w:bCs/>
          <w:b/>
        </w:rPr>
        <w:t xml:space="preserve">Canada</w:t>
      </w:r>
      <w:r>
        <w:t xml:space="preserve">, and specifically within the vibrant metropolis of</w:t>
      </w:r>
      <w:r>
        <w:t xml:space="preserve"> </w:t>
      </w:r>
      <w:r>
        <w:rPr>
          <w:bCs/>
          <w:b/>
        </w:rPr>
        <w:t xml:space="preserve">Montreal</w:t>
      </w:r>
      <w:r>
        <w:t xml:space="preserve">, plays an indispensable role in maintaining social order, protecting individual rights, and bridging cultural divides. They operate at the intersection of civil law traditions and common law constitutionalism, navigating a bilingual landscape that demands both technical skill and human empathy. By upholding judicial independence while adapting to the unique multicultural realities of</w:t>
      </w:r>
      <w:r>
        <w:t xml:space="preserve"> </w:t>
      </w:r>
      <w:r>
        <w:rPr>
          <w:bCs/>
          <w:b/>
        </w:rPr>
        <w:t xml:space="preserve">Montreal</w:t>
      </w:r>
      <w:r>
        <w:t xml:space="preserve">, these legal professionals ensure that the promise of justice remains accessible to all citizens. As society evolves, so too must the judiciary, but its core mandate—fairness, integrity, and adherence to the rule of law—remains unchanged.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Judges in Canada, Montreal</dc:title>
  <dc:creator/>
  <dc:language>en</dc:language>
  <cp:keywords/>
  <dcterms:created xsi:type="dcterms:W3CDTF">2026-07-29T08:52:18Z</dcterms:created>
  <dcterms:modified xsi:type="dcterms:W3CDTF">2026-07-29T08:52:18Z</dcterms:modified>
</cp:coreProperties>
</file>

<file path=docProps/custom.xml><?xml version="1.0" encoding="utf-8"?>
<Properties xmlns="http://schemas.openxmlformats.org/officeDocument/2006/custom-properties" xmlns:vt="http://schemas.openxmlformats.org/officeDocument/2006/docPropsVTypes"/>
</file>