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Vancouver,</w:t>
      </w:r>
      <w:r>
        <w:t xml:space="preserve"> </w:t>
      </w:r>
      <w:r>
        <w:t xml:space="preserve">Canada</w:t>
      </w:r>
    </w:p>
    <w:bookmarkStart w:id="20" w:name="X2784a530f8633d2844aa0d30b41dcf62ffc93fc"/>
    <w:p>
      <w:pPr>
        <w:pStyle w:val="Heading1"/>
      </w:pPr>
      <w:r>
        <w:t xml:space="preserve">The Pillars of Justice: Understanding the Role of a Judge in Vancouver, Canada</w:t>
      </w:r>
    </w:p>
    <w:bookmarkEnd w:id="20"/>
    <w:p>
      <w:pPr>
        <w:pStyle w:val="FirstParagraph"/>
      </w:pPr>
      <w:r>
        <w:t xml:space="preserve">In the vast and complex tapestry of the Canadian legal system, few positions are as pivotal or as scrutinized as that of a judge. Nowhere is this role more critical than in Vancouver, Canada—a city renowned not only for its breathtaking natural beauty but also for its vibrant multiculturalism and dynamic social fabric. The judicial officer presiding over cases in British Columbia’s largest city does not merely interpret the law; they act as the custodian of fairness, integrity, and public trust within a community that is increasingly diverse and socially conscious. To understand the significance of a Judge in Vancouver, Canada one must explore the intersection of statutory duty, ethical responsibility, and community engagement.</w:t>
      </w:r>
    </w:p>
    <w:bookmarkStart w:id="21" w:name="the-foundation-adherence-to-canadian-law"/>
    <w:p>
      <w:pPr>
        <w:pStyle w:val="Heading2"/>
      </w:pPr>
      <w:r>
        <w:t xml:space="preserve">The Foundation: Adherence to Canadian Law</w:t>
      </w:r>
    </w:p>
    <w:p>
      <w:pPr>
        <w:pStyle w:val="FirstParagraph"/>
      </w:pPr>
      <w:r>
        <w:t xml:space="preserve">The primary mandate of any judge is to apply the law impartially. In Canada this is governed by a constitution that enshrines fundamental freedoms and democratic rights. A Judge in Vancouver operates under the dual jurisdiction of federal laws, such as the Criminal Code, and provincial statutes regulated by British Columbia authorities. This requires a rigorous intellectual discipline and an unwavering commitment to legal precedent. However, the application of law is not mechanical; it is deeply contextual.</w:t>
      </w:r>
    </w:p>
    <w:p>
      <w:pPr>
        <w:pStyle w:val="BodyText"/>
      </w:pPr>
      <w:r>
        <w:t xml:space="preserve">In a city like Vancouver rapid urbanization has led to complex legal challenges ranging from housing disputes involving skyrocketing real estate prices to intricate commercial litigation involving international trade. A judge must navigate these complexities while ensuring that the rule of law remains consistent and predictable. This consistency provides the stability necessary for commerce and society to flourish. When a Judge renders a decision in Vancouver they are contributing to the jurisprudential framework that will guide future generations, setting precedents that resonate far beyond the courtroom walls.</w:t>
      </w:r>
    </w:p>
    <w:bookmarkEnd w:id="21"/>
    <w:bookmarkStart w:id="22" w:name="impartiality-and-the-illusion-of-bias"/>
    <w:p>
      <w:pPr>
        <w:pStyle w:val="Heading2"/>
      </w:pPr>
      <w:r>
        <w:t xml:space="preserve">Impartiality and The Illusion of Bias</w:t>
      </w:r>
    </w:p>
    <w:p>
      <w:pPr>
        <w:pStyle w:val="FirstParagraph"/>
      </w:pPr>
      <w:r>
        <w:t xml:space="preserve">Perhaps the most challenging aspect of being a Judge in this era is maintaining perceived and actual impartiality. Vancouver, Canada is known for its progressive social movements, environmental activism, and strong advocacy for Indigenous rights. These societal currents inevitably influence public perception. Consequently a judge must possess an extraordinary capacity to set aside personal biases, political leanings, or social pressures.</w:t>
      </w:r>
    </w:p>
    <w:p>
      <w:pPr>
        <w:pStyle w:val="BodyText"/>
      </w:pPr>
      <w:r>
        <w:t xml:space="preserve">The Canadian judicial system places immense emphasis on the appearance of justice as much as justice itself. A judge in Vancouver must be visible in their neutrality. This involves strict adherence to codes of conduct that prohibit judges from engaging in activities that could compromise their independence or give rise to reasonable doubts about their impartiality. Whether dealing with high-profile criminal cases or sensitive family law matters involving custody and support, the judge’s demeanor must convey calm authority and unbiased consideration. In a media-saturated society where every case is potentially subject to public scrutiny, the judge serves as an anchor of reason amidst emotional turbulence.</w:t>
      </w:r>
    </w:p>
    <w:bookmarkEnd w:id="22"/>
    <w:bookmarkStart w:id="23" w:name="reconciliation-and-indigenous-relations"/>
    <w:p>
      <w:pPr>
        <w:pStyle w:val="Heading2"/>
      </w:pPr>
      <w:r>
        <w:t xml:space="preserve">Reconciliation and Indigenous Relations</w:t>
      </w:r>
    </w:p>
    <w:p>
      <w:pPr>
        <w:pStyle w:val="FirstParagraph"/>
      </w:pPr>
      <w:r>
        <w:t xml:space="preserve">No discussion about judges in Vancouver can be complete without addressing the critical issue of reconciliation with Indigenous peoples. British Columbia has a profound history involving First Nations, Métis, and Inuit communities. The landmark Supreme Court of Canada decisions such as *Delgamuukw* and *Tsilhqot’in* have reshaped land rights and legal understanding across the province. A modern Judge in Vancouver is expected to be well-versed in Indigenous law, treaty rights, and the principles of reconciliation.</w:t>
      </w:r>
    </w:p>
    <w:p>
      <w:pPr>
        <w:pStyle w:val="BodyText"/>
      </w:pPr>
      <w:r>
        <w:t xml:space="preserve">This requires more than just academic knowledge; it demands cultural sensitivity and humility. Judges are increasingly encouraged to understand the perspectives of Indigenous litigants who may face systemic barriers within the traditional court system. Initiatives such as Gladue reports which provide judges with information about an offender’s Indigenous heritage before sentencing reflect this shift. A judge in Vancouver plays a crucial role in ensuring that justice is not only blind but also inclusive and responsive to historical injustices. By incorporating restorative justice practices where appropriate, they help bridge the gap between colonial legal structures and Indigenous traditions of healing and accountability.</w:t>
      </w:r>
    </w:p>
    <w:bookmarkEnd w:id="23"/>
    <w:bookmarkStart w:id="24" w:name="community-engagement-and-public-trust"/>
    <w:p>
      <w:pPr>
        <w:pStyle w:val="Heading2"/>
      </w:pPr>
      <w:r>
        <w:t xml:space="preserve">Community Engagement and Public Trust</w:t>
      </w:r>
    </w:p>
    <w:p>
      <w:pPr>
        <w:pStyle w:val="FirstParagraph"/>
      </w:pPr>
      <w:r>
        <w:t xml:space="preserve">The legitimacy of the judiciary rests on public confidence. In Vancouver residents must believe that their local courts are accessible fair and efficient. Judges contribute to this trust not only through their rulings but also through their engagement with the community. This may involve participating in legal education programs, speaking at universities, or supporting initiatives that improve access to justice for marginalized populations.</w:t>
      </w:r>
    </w:p>
    <w:p>
      <w:pPr>
        <w:pStyle w:val="BodyText"/>
      </w:pPr>
      <w:r>
        <w:t xml:space="preserve">Vancouver faces significant challenges regarding homelessness mental health crises and addiction issues often overlapping with the criminal justice system. Judges are frequently on the front lines of these social issues. Instead of relying solely on incarceration they may explore alternative measures such as diversion programs or therapeutic courts aimed at addressing root causes rather than punishing symptoms. By doing so, a judge demonstrates a holistic understanding of justice that prioritizes rehabilitation and community well-being over retribution.</w:t>
      </w:r>
    </w:p>
    <w:bookmarkEnd w:id="24"/>
    <w:bookmarkStart w:id="25" w:name="conclusion-the-stewardship-of-justice"/>
    <w:p>
      <w:pPr>
        <w:pStyle w:val="Heading2"/>
      </w:pPr>
      <w:r>
        <w:t xml:space="preserve">Conclusion: The Stewardship of Justice</w:t>
      </w:r>
    </w:p>
    <w:p>
      <w:pPr>
        <w:pStyle w:val="FirstParagraph"/>
      </w:pPr>
      <w:r>
        <w:t xml:space="preserve">In conclusion the role of a Judge in Vancouver is multifaceted and demanding. It requires legal brilliance ethical fortitude cultural competence and deep compassion. As the guardian of rights and liberties in one of Canada’s most dynamic cities, each judge carries the weight of ensuring that every individual receives fair treatment regardless of their background or status. They are not merely arbiters disputes but stewards who maintain the delicate balance between order and liberty tradition and progress.</w:t>
      </w:r>
    </w:p>
    <w:p>
      <w:pPr>
        <w:pStyle w:val="BodyText"/>
      </w:pPr>
      <w:r>
        <w:t xml:space="preserve">As Vancouver continues to evolve so too must its judiciary. The challenges ahead—ranging from technological disruptions in legal processes to ongoing societal shifts—will test the resilience and adaptability of these judicial officers. Yet through their unwavering commitment to principle fairness remains a beacon for citizens seeking redress and protection under the law. For Canada as a whole Vancouver serves as a microcosm of national values where justice is administered with precision integrity and humanity.</w:t>
      </w:r>
    </w:p>
    <w:p>
      <w:pPr>
        <w:pStyle w:val="BodyText"/>
      </w:pPr>
      <w:r>
        <w:t xml:space="preserve">Essay prepared for educational purposes regarding the judicial system in British Columbia.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Judge in Vancouver, Canada</dc:title>
  <dc:creator/>
  <dc:language>en</dc:language>
  <cp:keywords/>
  <dcterms:created xsi:type="dcterms:W3CDTF">2026-07-29T16:35:20Z</dcterms:created>
  <dcterms:modified xsi:type="dcterms:W3CDTF">2026-07-29T16:35:20Z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