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24" w:name="X3c9fda01ff06b24deb5e60d0c3bd886f2b382a3"/>
    <w:p>
      <w:pPr>
        <w:pStyle w:val="Heading1"/>
      </w:pPr>
      <w:r>
        <w:t xml:space="preserve">The Role and Evolution of the Judge in Contemporary China: A Focus on Beijing</w:t>
      </w:r>
    </w:p>
    <w:p>
      <w:pPr>
        <w:pStyle w:val="FirstParagraph"/>
      </w:pPr>
      <w:r>
        <w:t xml:space="preserve">The institution of the judge, within the broader framework of legal professionalism, holds a distinct and evolving position in the People's Republic of China. To understand this role accurately, one must look beyond Western judicial paradigms and examine the specific socio-political context that defines adjudication in</w:t>
      </w:r>
      <w:r>
        <w:t xml:space="preserve"> </w:t>
      </w:r>
      <w:r>
        <w:rPr>
          <w:bCs/>
          <w:b/>
        </w:rPr>
        <w:t xml:space="preserve">China</w:t>
      </w:r>
      <w:r>
        <w:t xml:space="preserve">. Specifically, examining the judiciary through the lens of</w:t>
      </w:r>
      <w:r>
        <w:t xml:space="preserve"> </w:t>
      </w:r>
      <w:r>
        <w:rPr>
          <w:bCs/>
          <w:b/>
        </w:rPr>
        <w:t xml:space="preserve">Beijing</w:t>
      </w:r>
      <w:r>
        <w:t xml:space="preserve">, as both a provincial-level municipality and the nation's capital, offers profound insights into how legal principles are interpreted, applied, and enforced at the epicenter of political power. This essay explores the multifaceted role of a</w:t>
      </w:r>
      <w:r>
        <w:t xml:space="preserve"> </w:t>
      </w:r>
      <w:r>
        <w:rPr>
          <w:bCs/>
          <w:b/>
        </w:rPr>
        <w:t xml:space="preserve">Judge</w:t>
      </w:r>
      <w:r>
        <w:t xml:space="preserve"> </w:t>
      </w:r>
      <w:r>
        <w:t xml:space="preserve">in modern</w:t>
      </w:r>
      <w:r>
        <w:t xml:space="preserve"> </w:t>
      </w:r>
      <w:r>
        <w:rPr>
          <w:bCs/>
          <w:b/>
        </w:rPr>
        <w:t xml:space="preserve">China Beijing</w:t>
      </w:r>
      <w:r>
        <w:t xml:space="preserve">, analyzing their responsibilities in balancing state interests with individual rights, navigating the complexities of socialist rule of law, and adapting to rapid technological and social changes.</w:t>
      </w:r>
    </w:p>
    <w:bookmarkStart w:id="20" w:name="X6ccd6c159bf5f46667e86b0998e4328c3f26210"/>
    <w:p>
      <w:pPr>
        <w:pStyle w:val="Heading2"/>
      </w:pPr>
      <w:r>
        <w:t xml:space="preserve">The Conceptual Framework: The Judge as a Servant of the State and Society</w:t>
      </w:r>
    </w:p>
    <w:p>
      <w:pPr>
        <w:pStyle w:val="FirstParagraph"/>
      </w:pPr>
      <w:r>
        <w:t xml:space="preserve">In</w:t>
      </w:r>
      <w:r>
        <w:t xml:space="preserve"> </w:t>
      </w:r>
      <w:r>
        <w:rPr>
          <w:bCs/>
          <w:b/>
        </w:rPr>
        <w:t xml:space="preserve">China Beijing</w:t>
      </w:r>
      <w:r>
        <w:t xml:space="preserve">, the concept of a</w:t>
      </w:r>
      <w:r>
        <w:t xml:space="preserve"> </w:t>
      </w:r>
      <w:r>
        <w:rPr>
          <w:bCs/>
          <w:b/>
        </w:rPr>
        <w:t xml:space="preserve">Judge</w:t>
      </w:r>
      <w:r>
        <w:t xml:space="preserve"> </w:t>
      </w:r>
      <w:r>
        <w:t xml:space="preserve">is inextricably linked to the leadership of the Communist Party of China (CPC). Unlike in some common law jurisdictions where judges may be viewed as independent arbiters with significant discretion, Chinese judges operate within a system that emphasizes "socialist rule of law." This means that their primary duty is not only to apply the statute but also to ensure that judicial outcomes align with the broader political goals and social stability mandated by the state. In</w:t>
      </w:r>
      <w:r>
        <w:t xml:space="preserve"> </w:t>
      </w:r>
      <w:r>
        <w:rPr>
          <w:bCs/>
          <w:b/>
        </w:rPr>
        <w:t xml:space="preserve">China Beijing</w:t>
      </w:r>
      <w:r>
        <w:t xml:space="preserve">, this dynamic is particularly pronounced because the Supreme People's Court, located in the capital, sets precedents and guidelines that influence courts nationwide. Therefore, a</w:t>
      </w:r>
      <w:r>
        <w:t xml:space="preserve"> </w:t>
      </w:r>
      <w:r>
        <w:rPr>
          <w:bCs/>
          <w:b/>
        </w:rPr>
        <w:t xml:space="preserve">Judge</w:t>
      </w:r>
      <w:r>
        <w:t xml:space="preserve"> </w:t>
      </w:r>
      <w:r>
        <w:t xml:space="preserve">in this region acts as an extension of state policy while simultaneously serving as a resolver of civil disputes for millions of urban residents.</w:t>
      </w:r>
    </w:p>
    <w:p>
      <w:pPr>
        <w:pStyle w:val="BodyText"/>
      </w:pPr>
      <w:r>
        <w:t xml:space="preserve">The training and selection process for a</w:t>
      </w:r>
      <w:r>
        <w:t xml:space="preserve"> </w:t>
      </w:r>
      <w:r>
        <w:rPr>
          <w:bCs/>
          <w:b/>
        </w:rPr>
        <w:t xml:space="preserve">Judge</w:t>
      </w:r>
      <w:r>
        <w:t xml:space="preserve"> </w:t>
      </w:r>
      <w:r>
        <w:t xml:space="preserve">in</w:t>
      </w:r>
      <w:r>
        <w:t xml:space="preserve"> </w:t>
      </w:r>
      <w:r>
        <w:rPr>
          <w:bCs/>
          <w:b/>
        </w:rPr>
        <w:t xml:space="preserve">China Beijing</w:t>
      </w:r>
      <w:r>
        <w:t xml:space="preserve"> </w:t>
      </w:r>
      <w:r>
        <w:t xml:space="preserve">is rigorous. Candidates typically emerge from elite law schools, such as the China University of Political Science and Law or Renmin University, which are situated in or have strong ties to the capital. These individuals undergo extensive ideological training alongside their legal education. Consequently, a modern</w:t>
      </w:r>
      <w:r>
        <w:t xml:space="preserve"> </w:t>
      </w:r>
      <w:r>
        <w:rPr>
          <w:bCs/>
          <w:b/>
        </w:rPr>
        <w:t xml:space="preserve">Judge</w:t>
      </w:r>
      <w:r>
        <w:t xml:space="preserve"> </w:t>
      </w:r>
      <w:r>
        <w:t xml:space="preserve">in</w:t>
      </w:r>
      <w:r>
        <w:t xml:space="preserve"> </w:t>
      </w:r>
      <w:r>
        <w:rPr>
          <w:bCs/>
          <w:b/>
        </w:rPr>
        <w:t xml:space="preserve">China Beijing</w:t>
      </w:r>
      <w:r>
        <w:t xml:space="preserve"> </w:t>
      </w:r>
      <w:r>
        <w:t xml:space="preserve">possesses a dual competency: high-level technical legal expertise and deep political acuity. This unique profile allows them to navigate cases that often involve sensitive intersections between economic development, social harmony, and regulatory compliance.</w:t>
      </w:r>
    </w:p>
    <w:bookmarkEnd w:id="20"/>
    <w:bookmarkStart w:id="21" w:name="X79c4f473c578066d15592172d3d76c98a83e799"/>
    <w:p>
      <w:pPr>
        <w:pStyle w:val="Heading2"/>
      </w:pPr>
      <w:r>
        <w:t xml:space="preserve">The Urban Context: Complexity and Volume in Beijing</w:t>
      </w:r>
    </w:p>
    <w:p>
      <w:pPr>
        <w:pStyle w:val="FirstParagraph"/>
      </w:pPr>
      <w:r>
        <w:t xml:space="preserve">The city of</w:t>
      </w:r>
      <w:r>
        <w:t xml:space="preserve"> </w:t>
      </w:r>
      <w:r>
        <w:rPr>
          <w:bCs/>
          <w:b/>
        </w:rPr>
        <w:t xml:space="preserve">Beijing</w:t>
      </w:r>
      <w:r>
        <w:t xml:space="preserve"> </w:t>
      </w:r>
      <w:r>
        <w:t xml:space="preserve">presents a unique judicial landscape characterized by high case volume, complex commercial disputes, and significant civil litigation. As the economic hub of</w:t>
      </w:r>
      <w:r>
        <w:t xml:space="preserve"> </w:t>
      </w:r>
      <w:r>
        <w:rPr>
          <w:bCs/>
          <w:b/>
        </w:rPr>
        <w:t xml:space="preserve">China</w:t>
      </w:r>
      <w:r>
        <w:t xml:space="preserve">, Beijing attracts corporations from across the globe and domestic enterprises alike. Therefore, a</w:t>
      </w:r>
      <w:r>
        <w:t xml:space="preserve"> </w:t>
      </w:r>
      <w:r>
        <w:rPr>
          <w:bCs/>
          <w:b/>
        </w:rPr>
        <w:t xml:space="preserve">Judge</w:t>
      </w:r>
      <w:r>
        <w:t xml:space="preserve"> </w:t>
      </w:r>
      <w:r>
        <w:t xml:space="preserve">working in this jurisdiction frequently deals with intricate matters of intellectual property, international trade contracts, and corporate governance. The expectations for these judges are exceptionally high; they must render decisions that are not only legally sound but also economically viable and internationally understandable.</w:t>
      </w:r>
    </w:p>
    <w:p>
      <w:pPr>
        <w:pStyle w:val="BodyText"/>
      </w:pPr>
      <w:r>
        <w:t xml:space="preserve">Furthermore, the civil litigation landscape in</w:t>
      </w:r>
      <w:r>
        <w:t xml:space="preserve"> </w:t>
      </w:r>
      <w:r>
        <w:rPr>
          <w:bCs/>
          <w:b/>
        </w:rPr>
        <w:t xml:space="preserve">Beijing</w:t>
      </w:r>
      <w:r>
        <w:t xml:space="preserve"> </w:t>
      </w:r>
      <w:r>
        <w:t xml:space="preserve">is dense with cases involving real estate, labor disputes, and family law matters arising from rapid urbanization. For a</w:t>
      </w:r>
      <w:r>
        <w:t xml:space="preserve"> </w:t>
      </w:r>
      <w:r>
        <w:rPr>
          <w:bCs/>
          <w:b/>
        </w:rPr>
        <w:t xml:space="preserve">Judge</w:t>
      </w:r>
      <w:r>
        <w:t xml:space="preserve">, this means managing a heavy caseload while maintaining attention to detail. The pressure to maintain social stability—a core tenet of governance in</w:t>
      </w:r>
      <w:r>
        <w:t xml:space="preserve"> </w:t>
      </w:r>
      <w:r>
        <w:rPr>
          <w:bCs/>
          <w:b/>
        </w:rPr>
        <w:t xml:space="preserve">China</w:t>
      </w:r>
      <w:r>
        <w:t xml:space="preserve">—means that judges are often encouraged to mediate disputes before reaching a final verdict. This mediation-centric approach reflects the cultural preference for harmony, distinguishing the role of the</w:t>
      </w:r>
      <w:r>
        <w:t xml:space="preserve"> </w:t>
      </w:r>
      <w:r>
        <w:rPr>
          <w:bCs/>
          <w:b/>
        </w:rPr>
        <w:t xml:space="preserve">Judge</w:t>
      </w:r>
      <w:r>
        <w:t xml:space="preserve"> </w:t>
      </w:r>
      <w:r>
        <w:t xml:space="preserve">in</w:t>
      </w:r>
      <w:r>
        <w:t xml:space="preserve"> </w:t>
      </w:r>
      <w:r>
        <w:rPr>
          <w:bCs/>
          <w:b/>
        </w:rPr>
        <w:t xml:space="preserve">Beijing</w:t>
      </w:r>
      <w:r>
        <w:t xml:space="preserve"> </w:t>
      </w:r>
      <w:r>
        <w:t xml:space="preserve">from their counterparts in more adversarial systems.</w:t>
      </w:r>
    </w:p>
    <w:bookmarkEnd w:id="21"/>
    <w:bookmarkStart w:id="22" w:name="X71482ed71c710e3a9a563a624dcf587d8a632dc"/>
    <w:p>
      <w:pPr>
        <w:pStyle w:val="Heading2"/>
      </w:pPr>
      <w:r>
        <w:t xml:space="preserve">The Digital Transformation: Smart Courts and Judicial Efficiency</w:t>
      </w:r>
    </w:p>
    <w:p>
      <w:pPr>
        <w:pStyle w:val="FirstParagraph"/>
      </w:pPr>
      <w:r>
        <w:rPr>
          <w:bCs/>
          <w:b/>
        </w:rPr>
        <w:t xml:space="preserve">China Beijing</w:t>
      </w:r>
      <w:r>
        <w:t xml:space="preserve">, like many parts of modern China, is at the forefront of integrating technology into the judiciary. The implementation of "Smart Court" initiatives has fundamentally altered the daily work of a</w:t>
      </w:r>
      <w:r>
        <w:t xml:space="preserve"> </w:t>
      </w:r>
      <w:r>
        <w:rPr>
          <w:bCs/>
          <w:b/>
        </w:rPr>
        <w:t xml:space="preserve">Judge</w:t>
      </w:r>
      <w:r>
        <w:t xml:space="preserve">. Artificial intelligence tools are now used to assist in legal research, draft routine documents, and even predict case outcomes based on historical data. For a</w:t>
      </w:r>
      <w:r>
        <w:t xml:space="preserve"> </w:t>
      </w:r>
      <w:r>
        <w:rPr>
          <w:bCs/>
          <w:b/>
        </w:rPr>
        <w:t xml:space="preserve">Judge</w:t>
      </w:r>
      <w:r>
        <w:t xml:space="preserve"> </w:t>
      </w:r>
      <w:r>
        <w:t xml:space="preserve">in Beijing, this technological integration is not merely an administrative convenience but a strategic necessity to manage the sheer volume of litigation.</w:t>
      </w:r>
    </w:p>
    <w:p>
      <w:pPr>
        <w:pStyle w:val="BodyText"/>
      </w:pPr>
      <w:r>
        <w:t xml:space="preserve">This digital shift also enhances transparency and accountability. In</w:t>
      </w:r>
      <w:r>
        <w:t xml:space="preserve"> </w:t>
      </w:r>
      <w:r>
        <w:rPr>
          <w:bCs/>
          <w:b/>
        </w:rPr>
        <w:t xml:space="preserve">China Beijing</w:t>
      </w:r>
      <w:r>
        <w:t xml:space="preserve">, judges are increasingly subject to rigorous performance metrics that track their efficiency, accuracy, and adherence to procedural norms. While this reduces corruption and arbitrary decision-making, it also places significant stress on individual</w:t>
      </w:r>
      <w:r>
        <w:t xml:space="preserve"> </w:t>
      </w:r>
      <w:r>
        <w:rPr>
          <w:bCs/>
          <w:b/>
        </w:rPr>
        <w:t xml:space="preserve">Judges</w:t>
      </w:r>
      <w:r>
        <w:t xml:space="preserve">. They must balance the human element of justice with the cold logic of algorithmic suggestions. This evolution highlights how the role of a</w:t>
      </w:r>
      <w:r>
        <w:t xml:space="preserve"> </w:t>
      </w:r>
      <w:r>
        <w:rPr>
          <w:bCs/>
          <w:b/>
        </w:rPr>
        <w:t xml:space="preserve">Judge</w:t>
      </w:r>
      <w:r>
        <w:t xml:space="preserve"> </w:t>
      </w:r>
      <w:r>
        <w:t xml:space="preserve">in contemporary China is becoming more data-driven, requiring proficiency in digital tools alongside traditional legal knowledge.</w:t>
      </w:r>
    </w:p>
    <w:bookmarkEnd w:id="22"/>
    <w:bookmarkStart w:id="23" w:name="challenges-and-future-directions"/>
    <w:p>
      <w:pPr>
        <w:pStyle w:val="Heading2"/>
      </w:pPr>
      <w:r>
        <w:t xml:space="preserve">Challenges and Future Directions</w:t>
      </w:r>
    </w:p>
    <w:p>
      <w:pPr>
        <w:pStyle w:val="FirstParagraph"/>
      </w:pPr>
      <w:r>
        <w:t xml:space="preserve">The future of the judiciary in</w:t>
      </w:r>
      <w:r>
        <w:t xml:space="preserve"> </w:t>
      </w:r>
      <w:r>
        <w:rPr>
          <w:bCs/>
          <w:b/>
        </w:rPr>
        <w:t xml:space="preserve">China Beijing</w:t>
      </w:r>
      <w:r>
        <w:t xml:space="preserve">, and by extension across</w:t>
      </w:r>
      <w:r>
        <w:t xml:space="preserve"> </w:t>
      </w:r>
      <w:r>
        <w:rPr>
          <w:bCs/>
          <w:b/>
        </w:rPr>
        <w:t xml:space="preserve">China</w:t>
      </w:r>
      <w:r>
        <w:t xml:space="preserve">, faces several challenges. These include the need for greater judicial independence within the existing framework, ensuring consistent application of laws across different districts, and addressing public trust in legal outcomes. As society becomes more litigious, a</w:t>
      </w:r>
      <w:r>
        <w:t xml:space="preserve"> </w:t>
      </w:r>
      <w:r>
        <w:rPr>
          <w:bCs/>
          <w:b/>
        </w:rPr>
        <w:t xml:space="preserve">Judge</w:t>
      </w:r>
      <w:r>
        <w:t xml:space="preserve"> </w:t>
      </w:r>
      <w:r>
        <w:t xml:space="preserve">must act as both a legal technician and a social stabilizer.</w:t>
      </w:r>
    </w:p>
    <w:p>
      <w:pPr>
        <w:pStyle w:val="BodyText"/>
      </w:pPr>
      <w:r>
        <w:t xml:space="preserve">In conclusion, the role of a</w:t>
      </w:r>
      <w:r>
        <w:t xml:space="preserve"> </w:t>
      </w:r>
      <w:r>
        <w:rPr>
          <w:bCs/>
          <w:b/>
        </w:rPr>
        <w:t xml:space="preserve">Judge</w:t>
      </w:r>
      <w:r>
        <w:t xml:space="preserve"> </w:t>
      </w:r>
      <w:r>
        <w:t xml:space="preserve">in</w:t>
      </w:r>
      <w:r>
        <w:t xml:space="preserve"> </w:t>
      </w:r>
      <w:r>
        <w:rPr>
          <w:bCs/>
          <w:b/>
        </w:rPr>
        <w:t xml:space="preserve">China Beijing</w:t>
      </w:r>
      <w:r>
        <w:t xml:space="preserve"> </w:t>
      </w:r>
      <w:r>
        <w:t xml:space="preserve">is complex, multifaceted, and deeply embedded in the nation's political and social fabric. They are not merely interpreters of law but active participants in shaping a stable and prosperous society under socialist rule of law. As Beijing continues to serve as the model for legal modernization in China, understanding this specific judicial context is essential for anyone seeking to comprehend how justice is administered in one of the world's most dynamic urban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Contemporary China: A Focus on Beijing</dc:title>
  <dc:creator/>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file>