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Guangzhou</w:t>
      </w:r>
    </w:p>
    <w:bookmarkStart w:id="26" w:name="X999dc718be80028b93df9e03ceda2b2d03a8bb1"/>
    <w:p>
      <w:pPr>
        <w:pStyle w:val="Heading1"/>
      </w:pPr>
      <w:r>
        <w:t xml:space="preserve">The Role and Evolution of the Judge in China Guangzhou</w:t>
      </w:r>
    </w:p>
    <w:p>
      <w:pPr>
        <w:pStyle w:val="FirstParagraph"/>
      </w:pPr>
      <w:r>
        <w:t xml:space="preserve">In the vast and dynamic landscape of modern Chinese jurisprudence, few cities exemplify the intersection of tradition, rapid economic development, and legal reform as vividly as Guangzhou. As a historic port city that served as China's primary gateway to the world for centuries during the Qing Dynasty’s Canton System, Guangzhou holds a unique position in Chinese history. Today, situated in Guangdong Province at the heart of the Greater Bay Area (GBA), it remains an economic powerhouse and a crucial node in global trade. At the center of this legal and economic ecosystem is</w:t>
      </w:r>
      <w:r>
        <w:t xml:space="preserve"> </w:t>
      </w:r>
      <w:r>
        <w:rPr>
          <w:bCs/>
          <w:b/>
        </w:rPr>
        <w:t xml:space="preserve">Judge</w:t>
      </w:r>
      <w:r>
        <w:t xml:space="preserve">. The role of the judge in</w:t>
      </w:r>
      <w:r>
        <w:t xml:space="preserve"> </w:t>
      </w:r>
      <w:r>
        <w:rPr>
          <w:bCs/>
          <w:b/>
        </w:rPr>
        <w:t xml:space="preserve">China Guangzhou</w:t>
      </w:r>
      <w:r>
        <w:t xml:space="preserve"> </w:t>
      </w:r>
      <w:r>
        <w:t xml:space="preserve">has evolved significantly over recent decades, transforming from a traditional arbiter within a rigid bureaucratic framework to an active participant in shaping commercial law, protecting intellectual property, and fostering international legal cooperation. This essay explores the multifaceted nature of the</w:t>
      </w:r>
      <w:r>
        <w:t xml:space="preserve"> </w:t>
      </w:r>
      <w:r>
        <w:rPr>
          <w:bCs/>
          <w:b/>
        </w:rPr>
        <w:t xml:space="preserve">Judge</w:t>
      </w:r>
      <w:r>
        <w:t xml:space="preserve">'s function within the specific context of</w:t>
      </w:r>
      <w:r>
        <w:t xml:space="preserve"> </w:t>
      </w:r>
      <w:r>
        <w:rPr>
          <w:bCs/>
          <w:b/>
        </w:rPr>
        <w:t xml:space="preserve">China Guangzhou</w:t>
      </w:r>
      <w:r>
        <w:t xml:space="preserve">, highlighting how local judicial practices reflect broader national trends while addressing unique regional challenges.</w:t>
      </w:r>
    </w:p>
    <w:bookmarkStart w:id="20" w:name="X39c789cc42c8f90522ecdc04ba78672e522120b"/>
    <w:p>
      <w:pPr>
        <w:pStyle w:val="Heading2"/>
      </w:pPr>
      <w:r>
        <w:t xml:space="preserve">The Historical Context: From Canton System to Modern Justice</w:t>
      </w:r>
    </w:p>
    <w:p>
      <w:pPr>
        <w:pStyle w:val="FirstParagraph"/>
      </w:pPr>
      <w:r>
        <w:t xml:space="preserve">To understand the contemporary role of the judge in this region, one must first appreciate its historical significance. For over a century, Guangzhou was the only port open to foreign trade. While there were no "judges" in the modern Western sense during this period, local magistrates held significant power in adjudicating disputes involving both Chinese merchants and foreign traders. These early interactions laid the groundwork for a culture of legal negotiation and cross-cultural dispute resolution that persists today.</w:t>
      </w:r>
    </w:p>
    <w:p>
      <w:pPr>
        <w:pStyle w:val="BodyText"/>
      </w:pPr>
      <w:r>
        <w:t xml:space="preserve">Following the establishment of the People's Republic of China and subsequent economic reforms in 1978, Guangdong Province became a pioneer in reform and opening up. Guangzhou emerged as one of China’s first Special Economic Zones' neighboring hubs. This rapid industrialization created an urgent need for a reliable legal framework to manage complex commercial transactions, foreign investments, and labor disputes. Consequently, the role of the</w:t>
      </w:r>
      <w:r>
        <w:t xml:space="preserve"> </w:t>
      </w:r>
      <w:r>
        <w:rPr>
          <w:bCs/>
          <w:b/>
        </w:rPr>
        <w:t xml:space="preserve">Judge</w:t>
      </w:r>
      <w:r>
        <w:t xml:space="preserve"> </w:t>
      </w:r>
      <w:r>
        <w:t xml:space="preserve">began to shift towards facilitating economic growth through predictable and efficient legal outcomes.</w:t>
      </w:r>
    </w:p>
    <w:bookmarkEnd w:id="20"/>
    <w:bookmarkStart w:id="21" w:name="X29b70e3cf7b5789defd4941c63b79df2f587432"/>
    <w:p>
      <w:pPr>
        <w:pStyle w:val="Heading2"/>
      </w:pPr>
      <w:r>
        <w:t xml:space="preserve">The Judge in Commercial Disputes: Facilitating Business Confidence</w:t>
      </w:r>
    </w:p>
    <w:p>
      <w:pPr>
        <w:pStyle w:val="FirstParagraph"/>
      </w:pPr>
      <w:r>
        <w:t xml:space="preserve">In contemporary Guangzhou, one of the most critical functions of a judge is resolving commercial disputes. As home to numerous multinational corporations and thriving local industries—from electronics to textiles—</w:t>
      </w:r>
      <w:r>
        <w:rPr>
          <w:bCs/>
          <w:b/>
        </w:rPr>
        <w:t xml:space="preserve">China Guangzhou</w:t>
      </w:r>
      <w:r>
        <w:t xml:space="preserve"> </w:t>
      </w:r>
      <w:r>
        <w:t xml:space="preserve">generates thousands of cases annually involving contract breaches, joint ventures, and financial instruments. Judges here are often specialized in commercial law, possessing deep knowledge of both Chinese civil law and international business practices.</w:t>
      </w:r>
    </w:p>
    <w:p>
      <w:pPr>
        <w:pStyle w:val="BodyText"/>
      </w:pPr>
      <w:r>
        <w:t xml:space="preserve">The efficiency with which a judge can resolve these disputes directly impacts investor confidence. In Guangzhou, the courts have implemented streamlined procedures for handling high-volume commercial cases. For instance, the establishment of dedicated financial tribunals allows judges to develop expertise in complex banking and insurance matters. This specialization ensures that rulings are not only legally sound but also commercially pragmatic, balancing strict legal adherence with business realities.</w:t>
      </w:r>
    </w:p>
    <w:p>
      <w:pPr>
        <w:pStyle w:val="BodyText"/>
      </w:pPr>
      <w:r>
        <w:t xml:space="preserve">Moreover, judges play a proactive role in mediation before trial. In line with traditional Chinese values of harmony (he), judicial officials often encourage parties to settle out of court. This approach reduces the burden on the judiciary and preserves business relationships, which is particularly valuable in a close-knit commercial community like Guangzhou.</w:t>
      </w:r>
    </w:p>
    <w:bookmarkEnd w:id="21"/>
    <w:bookmarkStart w:id="22" w:name="X6728bc67ce38cf19fb4a65d283c3495678184ea"/>
    <w:p>
      <w:pPr>
        <w:pStyle w:val="Heading2"/>
      </w:pPr>
      <w:r>
        <w:t xml:space="preserve">Intellectual Property Protection: A New Frontier for Judicial Oversight</w:t>
      </w:r>
    </w:p>
    <w:p>
      <w:pPr>
        <w:pStyle w:val="FirstParagraph"/>
      </w:pPr>
      <w:r>
        <w:t xml:space="preserve">A defining feature of Guangzhou’s recent legal development has been its aggressive stance on intellectual property (IP) rights. As a manufacturing hub, the city has faced challenges related to counterfeiting and patent infringement. In response, the local courts have strengthened their IP protection mechanisms, making the role of the judge increasingly pivotal in fostering innovation.</w:t>
      </w:r>
    </w:p>
    <w:p>
      <w:pPr>
        <w:pStyle w:val="BodyText"/>
      </w:pPr>
      <w:r>
        <w:t xml:space="preserve">Judges in Guangzhou now handle sophisticated IP cases involving technology patents, trademarks for global brands, and copyright disputes in digital media. The Guangzhou Intellectual Property Court was established to centralize these cases and ensure consistent judicial standards. This institutional change underscores the importance of specialized judicial expertise. Judges here are expected to understand not only legal precedents but also technical details relevant to patent claims.</w:t>
      </w:r>
    </w:p>
    <w:p>
      <w:pPr>
        <w:pStyle w:val="BodyText"/>
      </w:pPr>
      <w:r>
        <w:t xml:space="preserve">This focus on IP protection aligns with national strategies aimed at transitioning China from a manufacturing economy to an innovation-driven one. By enforcing strict penalties for infringement and awarding substantial damages where appropriate, judges in Guangzhou signal that intellectual property is valued equally with physical assets. This judicial rigor attracts foreign tech firms and encourages local startups to invest in research and development.</w:t>
      </w:r>
    </w:p>
    <w:bookmarkEnd w:id="22"/>
    <w:bookmarkStart w:id="23" w:name="X09053e48c74ae314835311aba897ccc898fb4b8"/>
    <w:p>
      <w:pPr>
        <w:pStyle w:val="Heading2"/>
      </w:pPr>
      <w:r>
        <w:t xml:space="preserve">The Judge as an Agent of International Legal Cooperation</w:t>
      </w:r>
    </w:p>
    <w:p>
      <w:pPr>
        <w:pStyle w:val="FirstParagraph"/>
      </w:pPr>
      <w:r>
        <w:t xml:space="preserve">Givens its status as a gateway to the Greater Bay Area, Guangzhou serves as a testing ground for international legal cooperation. The region hosts numerous foreign consulates and international arbitration centers, creating a unique environment where domestic judges interact with global legal norms. In this context, the judge acts not just as an enforcer of local law but also as a bridge between Chinese jurisprudence and international standards.</w:t>
      </w:r>
    </w:p>
    <w:p>
      <w:pPr>
        <w:pStyle w:val="BodyText"/>
      </w:pPr>
      <w:r>
        <w:t xml:space="preserve">Judges in Guangzhou frequently participate in cross-border judicial exchanges, studying comparative law and engaging with foreign counterparts. This exposure enhances their ability to handle cases involving foreign parties, including the recognition and enforcement of overseas court judgments. Such interactions are crucial for maintaining Guangzhou’s reputation as a rule-of-law-friendly jurisdiction.</w:t>
      </w:r>
    </w:p>
    <w:p>
      <w:pPr>
        <w:pStyle w:val="BodyText"/>
      </w:pPr>
      <w:r>
        <w:t xml:space="preserve">Furthermore, judges contribute to policy recommendations based on recurring legal issues in international trade. By identifying gaps in current regulations, they help policymakers refine laws governing foreign investment and cross-border e-commerce. This feedback loop between judiciary and legislature exemplifies how local judicial practice informs broader legal evolution.</w:t>
      </w:r>
    </w:p>
    <w:bookmarkEnd w:id="23"/>
    <w:bookmarkStart w:id="24" w:name="challenges-and-future-directions"/>
    <w:p>
      <w:pPr>
        <w:pStyle w:val="Heading2"/>
      </w:pPr>
      <w:r>
        <w:t xml:space="preserve">Challenges and Future Directions</w:t>
      </w:r>
    </w:p>
    <w:p>
      <w:pPr>
        <w:pStyle w:val="FirstParagraph"/>
      </w:pPr>
      <w:r>
        <w:t xml:space="preserve">Despite these advancements, judges in Guangzhou face significant challenges. The sheer volume of cases requires long working hours and intense pressure to maintain efficiency without compromising fairness. Additionally, as technology advances, new types of disputes arise—such as those involving artificial intelligence liability or data privacy—which require judges to continuously update their knowledge base.</w:t>
      </w:r>
    </w:p>
    <w:p>
      <w:pPr>
        <w:pStyle w:val="BodyText"/>
      </w:pPr>
      <w:r>
        <w:t xml:space="preserve">Transparency and public trust remain ongoing goals. Judicial reforms aim to increase the openness of trials through online streaming and detailed judgment publishing. Judges are encouraged to communicate their reasoning more clearly in written rulings, helping citizens understand legal principles better.</w:t>
      </w:r>
    </w:p>
    <w:bookmarkEnd w:id="24"/>
    <w:bookmarkStart w:id="25" w:name="conclusion"/>
    <w:p>
      <w:pPr>
        <w:pStyle w:val="Heading2"/>
      </w:pPr>
      <w:r>
        <w:t xml:space="preserve">Conclusion</w:t>
      </w:r>
    </w:p>
    <w:p>
      <w:pPr>
        <w:pStyle w:val="FirstParagraph"/>
      </w:pPr>
      <w:r>
        <w:t xml:space="preserve">In conclusion, the role of the judge in Guangzhou extends far beyond traditional adjudication. Within the dynamic environment of</w:t>
      </w:r>
      <w:r>
        <w:t xml:space="preserve"> </w:t>
      </w:r>
      <w:r>
        <w:rPr>
          <w:bCs/>
          <w:b/>
        </w:rPr>
        <w:t xml:space="preserve">China Guangzhou</w:t>
      </w:r>
      <w:r>
        <w:t xml:space="preserve">, judges are integral to economic stability, innovation promotion, and international integration. Their specialized expertise in commercial and intellectual property law reflects the city’s unique position as a global trade center. As Guangdong continues to lead China’s development initiatives, particularly within the Greater Bay Area framework, the judiciary must adapt to emerging challenges while upholding principles of justice and fairness.</w:t>
      </w:r>
    </w:p>
    <w:p>
      <w:pPr>
        <w:pStyle w:val="BodyText"/>
      </w:pPr>
      <w:r>
        <w:t xml:space="preserve">Ultimately, the effectiveness of any legal system depends on its interpreters. In Guangzhou, judges serve as guardians of market integrity and stewards of social harmony. By balancing tradition with modernity and local needs with global expectations, they ensure that the rule of law remains a cornerstone for sustainable development in this vital Chinese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China Guangzhou</dc:title>
  <dc:creator/>
  <dc:language>en</dc:language>
  <cp:keywords/>
  <dcterms:created xsi:type="dcterms:W3CDTF">2026-07-29T23:08:21Z</dcterms:created>
  <dcterms:modified xsi:type="dcterms:W3CDTF">2026-07-29T23:08:21Z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