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Colombia</w:t>
      </w:r>
      <w:r>
        <w:t xml:space="preserve"> </w:t>
      </w:r>
      <w:r>
        <w:t xml:space="preserve">Medellín</w:t>
      </w:r>
    </w:p>
    <w:bookmarkStart w:id="25" w:name="Xc0ec7bdb96f39a260e3e916f6887756087c54c8"/>
    <w:p>
      <w:pPr>
        <w:pStyle w:val="Heading1"/>
      </w:pPr>
      <w:r>
        <w:t xml:space="preserve">The Arbiter of Justice: The Crucial Role of the Judge in Colombia Medellín</w:t>
      </w:r>
    </w:p>
    <w:p>
      <w:pPr>
        <w:pStyle w:val="FirstParagraph"/>
      </w:pPr>
      <w:r>
        <w:rPr>
          <w:bCs/>
          <w:b/>
        </w:rPr>
        <w:t xml:space="preserve">Introduction</w:t>
      </w:r>
    </w:p>
    <w:p>
      <w:pPr>
        <w:pStyle w:val="BodyText"/>
      </w:pPr>
      <w:r>
        <w:t xml:space="preserve">In the complex tapestry of modern legal systems, few roles are as pivotal yet misunderstood as that of the judge. In no place is this role more critical than in Colombia Medellín, a city that stands as a beacon of transformation and resilience in South America. As Colombia continues to navigate the delicate balance between peace-building, economic development, and social justice, the judiciary serves as the backbone of this effort. Specifically within</w:t>
      </w:r>
      <w:r>
        <w:t xml:space="preserve"> </w:t>
      </w:r>
      <w:r>
        <w:rPr>
          <w:bCs/>
          <w:b/>
        </w:rPr>
        <w:t xml:space="preserve">Colombia Medellín</w:t>
      </w:r>
      <w:r>
        <w:t xml:space="preserve">, the judge is not merely an administrator of laws but a guardian of constitutional rights, a mediator in social conflicts, and a symbol of institutional trust for millions of citizens. This essay explores the multifaceted responsibilities of the judge in this dynamic urban center, analyzing how their decisions shape the socio-legal landscape and contribute to the broader narrative of justice in</w:t>
      </w:r>
      <w:r>
        <w:t xml:space="preserve"> </w:t>
      </w:r>
      <w:r>
        <w:rPr>
          <w:bCs/>
          <w:b/>
        </w:rPr>
        <w:t xml:space="preserve">Colombia Medellín</w:t>
      </w:r>
      <w:r>
        <w:t xml:space="preserve">.</w:t>
      </w:r>
    </w:p>
    <w:bookmarkStart w:id="20" w:name="X06ef18ddf943b4e66a8097525e230a919554531"/>
    <w:p>
      <w:pPr>
        <w:pStyle w:val="Heading2"/>
      </w:pPr>
      <w:r>
        <w:t xml:space="preserve">The Historical Context: From Conflict to Constitutionalism</w:t>
      </w:r>
    </w:p>
    <w:p>
      <w:pPr>
        <w:pStyle w:val="FirstParagraph"/>
      </w:pPr>
      <w:r>
        <w:t xml:space="preserve">To understand the weight borne by a judge in this region, one must first acknowledge the historical context. For decades, Colombia was plagued by internal armed conflict, drug trafficking violence, and widespread impunity. Medellín itself was once regarded as the most violent city in the world during the 1980s and 1990s. In such an environment, the rule of law was often weak or non-existent. However, since the adoption of the Colombian Constitution of 1991, which established a social state under the rule of law, there has been a gradual but significant shift toward institutional strength.</w:t>
      </w:r>
    </w:p>
    <w:p>
      <w:pPr>
        <w:pStyle w:val="BodyText"/>
      </w:pPr>
      <w:r>
        <w:t xml:space="preserve">In</w:t>
      </w:r>
      <w:r>
        <w:t xml:space="preserve"> </w:t>
      </w:r>
      <w:r>
        <w:rPr>
          <w:bCs/>
          <w:b/>
        </w:rPr>
        <w:t xml:space="preserve">Colombia Medellín</w:t>
      </w:r>
      <w:r>
        <w:t xml:space="preserve">, this shift is palpable. The city has transformed into a model of urban integration and innovation. Yet, challenges remain in the form of poverty, inequality, and remnants of organized crime structures. The judge operates within this post-conflict reality, tasked with applying a progressive constitution to concrete disputes that often reflect deep societal fractures. Unlike judges in stable democracies who may deal primarily with commercial or routine civil matters, the judge in</w:t>
      </w:r>
      <w:r>
        <w:t xml:space="preserve"> </w:t>
      </w:r>
      <w:r>
        <w:rPr>
          <w:bCs/>
          <w:b/>
        </w:rPr>
        <w:t xml:space="preserve">Colombia Medellín</w:t>
      </w:r>
      <w:r>
        <w:t xml:space="preserve"> </w:t>
      </w:r>
      <w:r>
        <w:t xml:space="preserve">frequently confronts issues related to displacement, human rights violations, and social reintegration.</w:t>
      </w:r>
    </w:p>
    <w:bookmarkEnd w:id="20"/>
    <w:bookmarkStart w:id="21" w:name="X016d3ef89fb5f3c1fb94b090a5b692158d5355e"/>
    <w:p>
      <w:pPr>
        <w:pStyle w:val="Heading2"/>
      </w:pPr>
      <w:r>
        <w:t xml:space="preserve">The Judge as a Guardian of Constitutional Rights</w:t>
      </w:r>
    </w:p>
    <w:p>
      <w:pPr>
        <w:pStyle w:val="FirstParagraph"/>
      </w:pPr>
      <w:r>
        <w:t xml:space="preserve">A defining feature of the Colombian legal system is the "Tutela" action. This constitutional mechanism allows any citizen to request immediate protection of their fundamental rights when they believe these rights are being violated by public authorities or, in some cases, private entities. In</w:t>
      </w:r>
      <w:r>
        <w:t xml:space="preserve"> </w:t>
      </w:r>
      <w:r>
        <w:rPr>
          <w:bCs/>
          <w:b/>
        </w:rPr>
        <w:t xml:space="preserve">Colombia Medellín</w:t>
      </w:r>
      <w:r>
        <w:t xml:space="preserve">, judges handle a staggering volume of Tutela cases daily. These judges act as the first line of defense for vulnerable populations.</w:t>
      </w:r>
    </w:p>
    <w:p>
      <w:pPr>
        <w:pStyle w:val="BodyText"/>
      </w:pPr>
      <w:r>
        <w:t xml:space="preserve">For instance, a judge may be called upon to ensure access to healthcare for an indigent patient in one of Medellín’s comunas (communes) or to protect the housing rights of families facing unjust eviction. In these scenarios, the judge transcends the traditional role of interpreting statutes; they become active guarantors of dignity. The efficiency and impartiality with which a judge resolves a Tutela case can determine whether justice is realized or remains an abstract concept for marginalized communities in</w:t>
      </w:r>
      <w:r>
        <w:t xml:space="preserve"> </w:t>
      </w:r>
      <w:r>
        <w:rPr>
          <w:bCs/>
          <w:b/>
        </w:rPr>
        <w:t xml:space="preserve">Colombia Medellín</w:t>
      </w:r>
      <w:r>
        <w:t xml:space="preserve">.</w:t>
      </w:r>
    </w:p>
    <w:p>
      <w:pPr>
        <w:pStyle w:val="BodyText"/>
      </w:pPr>
      <w:r>
        <w:t xml:space="preserve">This responsibility requires judges to possess not only legal expertise but also sociological insight. They must understand the local context of neighborhoods like Comuna 13, where historical distrust of state institutions is high. By delivering fair and timely rulings, the judge helps rebuild trust between the citizenry and the state.</w:t>
      </w:r>
    </w:p>
    <w:bookmarkEnd w:id="21"/>
    <w:bookmarkStart w:id="22" w:name="challenges-facing-judiciary-in-medellín"/>
    <w:p>
      <w:pPr>
        <w:pStyle w:val="Heading2"/>
      </w:pPr>
      <w:r>
        <w:t xml:space="preserve">Challenges Facing Judiciary in Medellín</w:t>
      </w:r>
    </w:p>
    <w:p>
      <w:pPr>
        <w:pStyle w:val="FirstParagraph"/>
      </w:pPr>
      <w:r>
        <w:t xml:space="preserve">Despite progress, judges in</w:t>
      </w:r>
      <w:r>
        <w:t xml:space="preserve"> </w:t>
      </w:r>
      <w:r>
        <w:rPr>
          <w:bCs/>
          <w:b/>
        </w:rPr>
        <w:t xml:space="preserve">Colombia Medellín</w:t>
      </w:r>
    </w:p>
    <w:p>
      <w:pPr>
        <w:pStyle w:val="BodyText"/>
      </w:pPr>
      <w:r>
        <w:t xml:space="preserve">Furthermore, safety remains a concern for judges in certain sectors of</w:t>
      </w:r>
      <w:r>
        <w:t xml:space="preserve"> </w:t>
      </w:r>
      <w:r>
        <w:rPr>
          <w:bCs/>
          <w:b/>
        </w:rPr>
        <w:t xml:space="preserve">Colombia Medellín</w:t>
      </w:r>
      <w:r>
        <w:t xml:space="preserve">. While the city’s security has improved dramatically compared to previous decades, threats from criminal organizations persist. Judges presiding over high-profile drug trafficking cases or those involving powerful economic actors must navigate a landscape where intimidation is a real risk. This necessitates robust security protocols and institutional support, ensuring that judges can perform their duties without fear of retribution.</w:t>
      </w:r>
    </w:p>
    <w:p>
      <w:pPr>
        <w:pStyle w:val="BodyText"/>
      </w:pPr>
      <w:r>
        <w:t xml:space="preserve">Additionally, there is the challenge of professionalization and ethical integrity. With increasing political polarization in Colombia, maintaining judicial independence is paramount. Judges must resist external pressures from political groups or media campaigns to ensure that their decisions are based solely on the law and evidence. In</w:t>
      </w:r>
      <w:r>
        <w:t xml:space="preserve"> </w:t>
      </w:r>
      <w:r>
        <w:rPr>
          <w:bCs/>
          <w:b/>
        </w:rPr>
        <w:t xml:space="preserve">Colombia Medellín</w:t>
      </w:r>
      <w:r>
        <w:t xml:space="preserve">, where community ties are strong, avoiding perceptions of bias is essential for the legitimacy of the court.</w:t>
      </w:r>
    </w:p>
    <w:bookmarkEnd w:id="22"/>
    <w:bookmarkStart w:id="23" w:name="X3a4da90e5e0447643079b9a346f956ca1d907a3"/>
    <w:p>
      <w:pPr>
        <w:pStyle w:val="Heading2"/>
      </w:pPr>
      <w:r>
        <w:t xml:space="preserve">The Impact on Social Cohesion and Urban Development</w:t>
      </w:r>
    </w:p>
    <w:p>
      <w:pPr>
        <w:pStyle w:val="FirstParagraph"/>
      </w:pPr>
      <w:r>
        <w:t xml:space="preserve">The decisions made by judges in</w:t>
      </w:r>
      <w:r>
        <w:t xml:space="preserve"> </w:t>
      </w:r>
      <w:r>
        <w:rPr>
          <w:bCs/>
          <w:b/>
        </w:rPr>
        <w:t xml:space="preserve">Colombia Medellín</w:t>
      </w:r>
      <w:r>
        <w:t xml:space="preserve"> </w:t>
      </w:r>
      <w:r>
        <w:t xml:space="preserve">have profound implications for urban development and social cohesion. For example, land disputes are common in rapidly gentrifying areas of the city. When judges rule fairly on property rights, they can either reinforce social exclusion or promote inclusive urban planning. A judge who prioritizes the constitutional principle of social function of property may protect long-time residents from displacement due to speculative real estate projects.</w:t>
      </w:r>
    </w:p>
    <w:p>
      <w:pPr>
        <w:pStyle w:val="BodyText"/>
      </w:pPr>
      <w:r>
        <w:t xml:space="preserve">Moreover, in criminal justice, alternative sentencing and restorative justice mechanisms are increasingly utilized by judges in</w:t>
      </w:r>
      <w:r>
        <w:t xml:space="preserve"> </w:t>
      </w:r>
      <w:r>
        <w:rPr>
          <w:bCs/>
          <w:b/>
        </w:rPr>
        <w:t xml:space="preserve">Colombia Medellín</w:t>
      </w:r>
      <w:r>
        <w:t xml:space="preserve">. Rather than focusing solely on incarceration, which often fails to address the root causes of crime, judges are encouraged to consider measures that promote rehabilitation and victim restitution. This approach aligns with the broader peacebuilding efforts in Colombia, aiming to break cycles of violence and foster reconciliation.</w:t>
      </w:r>
    </w:p>
    <w:bookmarkEnd w:id="23"/>
    <w:bookmarkStart w:id="24" w:name="conclusion"/>
    <w:p>
      <w:pPr>
        <w:pStyle w:val="Heading2"/>
      </w:pPr>
      <w:r>
        <w:t xml:space="preserve">Conclusion</w:t>
      </w:r>
    </w:p>
    <w:p>
      <w:pPr>
        <w:pStyle w:val="FirstParagraph"/>
      </w:pPr>
      <w:r>
        <w:t xml:space="preserve">In conclusion, the judge in</w:t>
      </w:r>
      <w:r>
        <w:t xml:space="preserve"> </w:t>
      </w:r>
      <w:r>
        <w:rPr>
          <w:bCs/>
          <w:b/>
        </w:rPr>
        <w:t xml:space="preserve">Colombia Medellín</w:t>
      </w:r>
      <w:r>
        <w:t xml:space="preserve"> </w:t>
      </w:r>
      <w:r>
        <w:t xml:space="preserve">plays an indispensable role in shaping the future of one of Latin America’s most vibrant cities. Far from being passive interpreters of law, these legal professionals are active participants in nation-building, human rights protection, and social transformation. They operate at the intersection of history and modernity, addressing the legacy of conflict while steering society toward a more just and equitable future.</w:t>
      </w:r>
    </w:p>
    <w:p>
      <w:pPr>
        <w:pStyle w:val="BodyText"/>
      </w:pPr>
      <w:r>
        <w:t xml:space="preserve">The effectiveness of the judiciary in</w:t>
      </w:r>
      <w:r>
        <w:t xml:space="preserve"> </w:t>
      </w:r>
      <w:r>
        <w:rPr>
          <w:bCs/>
          <w:b/>
        </w:rPr>
        <w:t xml:space="preserve">Colombia Medellín</w:t>
      </w:r>
      <w:r>
        <w:t xml:space="preserve"> </w:t>
      </w:r>
      <w:r>
        <w:t xml:space="preserve">is directly linked to public confidence in democratic institutions. As long as judges remain independent, accessible, and committed to constitutional values, they will continue to serve as beacons of hope for citizens seeking redress and fairness. The story of Medellín’s transformation is incomplete without acknowledging the quiet but powerful work of the judge who ensures that justice is not just a word, but a lived reality for all inhabitants. Therefore, supporting judicial independence and capacity in</w:t>
      </w:r>
      <w:r>
        <w:t xml:space="preserve"> </w:t>
      </w:r>
      <w:r>
        <w:rPr>
          <w:bCs/>
          <w:b/>
        </w:rPr>
        <w:t xml:space="preserve">Colombia Medellín</w:t>
      </w:r>
      <w:r>
        <w:t xml:space="preserve"> </w:t>
      </w:r>
      <w:r>
        <w:t xml:space="preserve">remains a critical priority for anyone invested in the city’s continued progress and stability.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the Judge in Colombia Medellín</dc:title>
  <dc:creator/>
  <dc:language>en</dc:language>
  <cp:keywords/>
  <dcterms:created xsi:type="dcterms:W3CDTF">2026-07-29T14:30:47Z</dcterms:created>
  <dcterms:modified xsi:type="dcterms:W3CDTF">2026-07-29T14:30:47Z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