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Germany</w:t>
      </w:r>
      <w:r>
        <w:t xml:space="preserve"> </w:t>
      </w:r>
      <w:r>
        <w:t xml:space="preserve">Frankfurt</w:t>
      </w:r>
    </w:p>
    <w:bookmarkStart w:id="25" w:name="X1b9d5eea8af55a33ab9b75544352b04bcc645b1"/>
    <w:p>
      <w:pPr>
        <w:pStyle w:val="Heading1"/>
      </w:pPr>
      <w:r>
        <w:t xml:space="preserve">The Role and Significance of the Judge in Germany Frankfurt</w:t>
      </w:r>
    </w:p>
    <w:p>
      <w:pPr>
        <w:pStyle w:val="FirstParagraph"/>
      </w:pPr>
      <w:r>
        <w:rPr>
          <w:bCs/>
          <w:b/>
        </w:rPr>
        <w:t xml:space="preserve">Educational Essay Document.</w:t>
      </w:r>
    </w:p>
    <w:p>
      <w:pPr>
        <w:pStyle w:val="BodyText"/>
      </w:pPr>
      <w:r>
        <w:rPr>
          <w:iCs/>
          <w:i/>
        </w:rPr>
        <w:t xml:space="preserve">This document analyzes the judicial function, specifically focusing on the role of the Judge within the context of Germany Frankfurt, examining legal traditions, procedural responsibilities, and civic duties.</w:t>
      </w:r>
    </w:p>
    <w:bookmarkStart w:id="20" w:name="Xbb8e0692d03b02e4a0c36c6a2ffd0e79d48920f"/>
    <w:p>
      <w:pPr>
        <w:pStyle w:val="Heading2"/>
      </w:pPr>
      <w:r>
        <w:t xml:space="preserve">I. Introduction: The Pillars of Justice in a Global Hub</w:t>
      </w:r>
    </w:p>
    <w:p>
      <w:pPr>
        <w:pStyle w:val="FirstParagraph"/>
      </w:pPr>
      <w:r>
        <w:t xml:space="preserve">In the intricate tapestry of modern society, law serves as the fundamental framework that maintains order, protects rights, and ensures fairness. At the heart of this legal framework stands a singular figure: the Judge. Nowhere is this role more critical than in Germany Frankfurt (Frankfurt am Main), a city that serves not only as an economic powerhouse but also as a vital node in the European judicial landscape. The</w:t>
      </w:r>
      <w:r>
        <w:t xml:space="preserve"> </w:t>
      </w:r>
      <w:r>
        <w:rPr>
          <w:bCs/>
          <w:b/>
        </w:rPr>
        <w:t xml:space="preserve">Germany Frankfurt</w:t>
      </w:r>
      <w:r>
        <w:t xml:space="preserve"> </w:t>
      </w:r>
      <w:r>
        <w:t xml:space="preserve">region hosts one of the most significant court systems in Central Europe, including the Regional Court (Landgericht) and specialized chambers dealing with commercial, administrative, and international law. To understand how justice is administered in this bustling metropolis, one must delve deeply into the specific duties, ethical obligations, and procedural mandates that define a</w:t>
      </w:r>
      <w:r>
        <w:t xml:space="preserve"> </w:t>
      </w:r>
      <w:r>
        <w:rPr>
          <w:bCs/>
          <w:b/>
        </w:rPr>
        <w:t xml:space="preserve">Judge</w:t>
      </w:r>
      <w:r>
        <w:t xml:space="preserve"> </w:t>
      </w:r>
      <w:r>
        <w:t xml:space="preserve">operating within this unique jurisdiction.</w:t>
      </w:r>
    </w:p>
    <w:p>
      <w:pPr>
        <w:pStyle w:val="BodyText"/>
      </w:pPr>
      <w:r>
        <w:t xml:space="preserve">The concept of the</w:t>
      </w:r>
      <w:r>
        <w:t xml:space="preserve"> </w:t>
      </w:r>
      <w:r>
        <w:rPr>
          <w:bCs/>
          <w:b/>
        </w:rPr>
        <w:t xml:space="preserve">Judge</w:t>
      </w:r>
      <w:r>
        <w:t xml:space="preserve"> </w:t>
      </w:r>
      <w:r>
        <w:t xml:space="preserve">is often romanticized in literature as an impartial arbiter wielding absolute authority. However, in reality, particularly within the civil law system prevalent in Germany, the role is one of rigorous procedural adherence and scholarly interpretation. In</w:t>
      </w:r>
      <w:r>
        <w:t xml:space="preserve"> </w:t>
      </w:r>
      <w:r>
        <w:rPr>
          <w:bCs/>
          <w:b/>
        </w:rPr>
        <w:t xml:space="preserve">Germany Frankfurt</w:t>
      </w:r>
      <w:r>
        <w:t xml:space="preserve">, where international business transactions intersect with local civic disputes, the stakes are exceptionally high. The decisions made by a</w:t>
      </w:r>
      <w:r>
        <w:t xml:space="preserve"> </w:t>
      </w:r>
      <w:r>
        <w:rPr>
          <w:bCs/>
          <w:b/>
        </w:rPr>
        <w:t xml:space="preserve">Judge</w:t>
      </w:r>
      <w:r>
        <w:t xml:space="preserve"> </w:t>
      </w:r>
      <w:r>
        <w:t xml:space="preserve">here do not merely resolve individual conflicts; they set precedents that can influence commercial practices across Europe. Therefore, understanding the multifaceted nature of this profession is essential for any observer of legal systems.</w:t>
      </w:r>
    </w:p>
    <w:bookmarkEnd w:id="20"/>
    <w:bookmarkStart w:id="21" w:name="Xfd096def504ebc4818d4c024c3c1a332613c03c"/>
    <w:p>
      <w:pPr>
        <w:pStyle w:val="Heading2"/>
      </w:pPr>
      <w:r>
        <w:t xml:space="preserve">II. The Civil Law Tradition and Judicial Independence</w:t>
      </w:r>
    </w:p>
    <w:p>
      <w:pPr>
        <w:pStyle w:val="FirstParagraph"/>
      </w:pPr>
      <w:r>
        <w:t xml:space="preserve">To comprehend the function of a</w:t>
      </w:r>
      <w:r>
        <w:t xml:space="preserve"> </w:t>
      </w:r>
      <w:r>
        <w:rPr>
          <w:bCs/>
          <w:b/>
        </w:rPr>
        <w:t xml:space="preserve">Judge</w:t>
      </w:r>
      <w:r>
        <w:t xml:space="preserve">, one must first appreciate the legal tradition in which they operate. Unlike the common law system found in the United States or United Kingdom, where precedent (case law) is a primary source of law, Germany operates under a civil law system. In this framework, statutes and codes are the supreme sources of authority. Consequently, a</w:t>
      </w:r>
      <w:r>
        <w:t xml:space="preserve"> </w:t>
      </w:r>
      <w:r>
        <w:rPr>
          <w:bCs/>
          <w:b/>
        </w:rPr>
        <w:t xml:space="preserve">Judge</w:t>
      </w:r>
      <w:r>
        <w:t xml:space="preserve"> </w:t>
      </w:r>
      <w:r>
        <w:t xml:space="preserve">in</w:t>
      </w:r>
      <w:r>
        <w:t xml:space="preserve"> </w:t>
      </w:r>
      <w:r>
        <w:rPr>
          <w:bCs/>
          <w:b/>
        </w:rPr>
        <w:t xml:space="preserve">Germany Frankfurt</w:t>
      </w:r>
      <w:r>
        <w:t xml:space="preserve"> </w:t>
      </w:r>
      <w:r>
        <w:t xml:space="preserve">acts less as a creator of law and more as an interpreter and applicator of written legal codes to specific factual scenarios.</w:t>
      </w:r>
    </w:p>
    <w:p>
      <w:pPr>
        <w:pStyle w:val="BodyText"/>
      </w:pPr>
      <w:r>
        <w:t xml:space="preserve">This distinction profoundly affects how a</w:t>
      </w:r>
      <w:r>
        <w:t xml:space="preserve"> </w:t>
      </w:r>
      <w:r>
        <w:rPr>
          <w:bCs/>
          <w:b/>
        </w:rPr>
        <w:t xml:space="preserve">Judge</w:t>
      </w:r>
      <w:r>
        <w:t xml:space="preserve"> </w:t>
      </w:r>
      <w:r>
        <w:t xml:space="preserve">conducts proceedings. The judge is not bound by previous rulings in the same rigid manner as in common law jurisdictions, although consistency (Rechtsicherheit) is highly valued. The independence of the judiciary is guaranteed by the German Basic Law (Grundgesetz). For a</w:t>
      </w:r>
      <w:r>
        <w:t xml:space="preserve"> </w:t>
      </w:r>
      <w:r>
        <w:rPr>
          <w:bCs/>
          <w:b/>
        </w:rPr>
        <w:t xml:space="preserve">Judge</w:t>
      </w:r>
      <w:r>
        <w:t xml:space="preserve"> </w:t>
      </w:r>
      <w:r>
        <w:t xml:space="preserve">sitting in Frankfurt, this means that their decisions must be free from external political pressure or influence from powerful corporate entities headquartered in the city’s financial district. This independence is crucial for maintaining public trust. When litigants come before a</w:t>
      </w:r>
      <w:r>
        <w:t xml:space="preserve"> </w:t>
      </w:r>
      <w:r>
        <w:rPr>
          <w:bCs/>
          <w:b/>
        </w:rPr>
        <w:t xml:space="preserve">Judge</w:t>
      </w:r>
      <w:r>
        <w:t xml:space="preserve"> </w:t>
      </w:r>
      <w:r>
        <w:t xml:space="preserve">in</w:t>
      </w:r>
      <w:r>
        <w:t xml:space="preserve"> </w:t>
      </w:r>
      <w:r>
        <w:rPr>
          <w:bCs/>
          <w:b/>
        </w:rPr>
        <w:t xml:space="preserve">Germany Frankfurt</w:t>
      </w:r>
      <w:r>
        <w:t xml:space="preserve">, they rely on the assurance that the verdict will be determined solely by legal merit and factual evidence, not by economic leverage or political expediency.</w:t>
      </w:r>
    </w:p>
    <w:bookmarkEnd w:id="21"/>
    <w:bookmarkStart w:id="22" w:name="X877e87823e4e1611203c7b9cf4210ddc23b937b"/>
    <w:p>
      <w:pPr>
        <w:pStyle w:val="Heading2"/>
      </w:pPr>
      <w:r>
        <w:t xml:space="preserve">III. Procedural Duties: The Active Role of the Judge</w:t>
      </w:r>
    </w:p>
    <w:p>
      <w:pPr>
        <w:pStyle w:val="FirstParagraph"/>
      </w:pPr>
      <w:r>
        <w:t xml:space="preserve">In many adversarial systems, the judge acts primarily as a passive referee between two opposing parties. However, in Germany, and specifically in courts within</w:t>
      </w:r>
      <w:r>
        <w:t xml:space="preserve"> </w:t>
      </w:r>
      <w:r>
        <w:rPr>
          <w:bCs/>
          <w:b/>
        </w:rPr>
        <w:t xml:space="preserve">Germany Frankfurt</w:t>
      </w:r>
      <w:r>
        <w:t xml:space="preserve">, the role of the</w:t>
      </w:r>
      <w:r>
        <w:t xml:space="preserve"> </w:t>
      </w:r>
      <w:r>
        <w:rPr>
          <w:bCs/>
          <w:b/>
        </w:rPr>
        <w:t xml:space="preserve">Judge</w:t>
      </w:r>
      <w:r>
        <w:t xml:space="preserve"> </w:t>
      </w:r>
      <w:r>
        <w:t xml:space="preserve">is often described as "active" or "inquisitorial" in nature. While modern reforms have introduced more adversarial elements, particularly in commercial cases handled by specialized chambers in Frankfurt, the judge retains significant responsibility for uncovering the truth.</w:t>
      </w:r>
    </w:p>
    <w:p>
      <w:pPr>
        <w:pStyle w:val="BodyText"/>
      </w:pPr>
      <w:r>
        <w:t xml:space="preserve">A</w:t>
      </w:r>
      <w:r>
        <w:t xml:space="preserve"> </w:t>
      </w:r>
      <w:r>
        <w:rPr>
          <w:bCs/>
          <w:b/>
        </w:rPr>
        <w:t xml:space="preserve">Judge</w:t>
      </w:r>
      <w:r>
        <w:t xml:space="preserve"> </w:t>
      </w:r>
      <w:r>
        <w:t xml:space="preserve">is expected to guide the proceedings efficiently. This includes determining which evidence is relevant, questioning witnesses when necessary, and ensuring that both parties have a fair opportunity to present their case. This active management requires a high degree of procedural skill and judicial temperament. In the busy environment of</w:t>
      </w:r>
      <w:r>
        <w:t xml:space="preserve"> </w:t>
      </w:r>
      <w:r>
        <w:rPr>
          <w:bCs/>
          <w:b/>
        </w:rPr>
        <w:t xml:space="preserve">Germany Frankfurt</w:t>
      </w:r>
      <w:r>
        <w:t xml:space="preserve">, where court dockets are heavy with complex commercial litigation and administrative appeals, the ability of a</w:t>
      </w:r>
      <w:r>
        <w:t xml:space="preserve"> </w:t>
      </w:r>
      <w:r>
        <w:rPr>
          <w:bCs/>
          <w:b/>
        </w:rPr>
        <w:t xml:space="preserve">Judge</w:t>
      </w:r>
      <w:r>
        <w:t xml:space="preserve"> </w:t>
      </w:r>
      <w:r>
        <w:t xml:space="preserve">to manage time effectively while upholding due process is paramount. Delays in justice are considered a denial of justice; thus, the efficiency of a</w:t>
      </w:r>
    </w:p>
    <w:p>
      <w:pPr>
        <w:pStyle w:val="BodyText"/>
      </w:pPr>
      <w:r>
        <w:t xml:space="preserve">Judge directly impacts the accessibility and quality of legal protection for citizens.</w:t>
      </w:r>
    </w:p>
    <w:bookmarkEnd w:id="22"/>
    <w:bookmarkStart w:id="23" w:name="iv.-ethical-obligations-and-public-trust"/>
    <w:p>
      <w:pPr>
        <w:pStyle w:val="Heading2"/>
      </w:pPr>
      <w:r>
        <w:t xml:space="preserve">IV. Ethical Obligations and Public Trust</w:t>
      </w:r>
    </w:p>
    <w:p>
      <w:pPr>
        <w:pStyle w:val="FirstParagraph"/>
      </w:pPr>
      <w:r>
        <w:t xml:space="preserve">Beyond procedural duties, the ethical dimension of being a</w:t>
      </w:r>
      <w:r>
        <w:t xml:space="preserve"> </w:t>
      </w:r>
      <w:r>
        <w:rPr>
          <w:bCs/>
          <w:b/>
        </w:rPr>
        <w:t xml:space="preserve">Judge</w:t>
      </w:r>
      <w:r>
        <w:t xml:space="preserve"> </w:t>
      </w:r>
      <w:r>
        <w:t xml:space="preserve">in Germany is stringent. Judges are held to high standards of integrity, impartiality, and discretion. In a city like Frankfurt am Main, known for its wealth and international diversity, a</w:t>
      </w:r>
    </w:p>
    <w:p>
      <w:pPr>
        <w:pStyle w:val="BodyText"/>
      </w:pPr>
      <w:r>
        <w:t xml:space="preserve">Judge may encounter cases involving high-profile individuals or multinational corporations. The potential for conflicts of interest or the appearance thereof is significant.</w:t>
      </w:r>
    </w:p>
    <w:p>
      <w:pPr>
        <w:pStyle w:val="BodyText"/>
      </w:pPr>
      <w:r>
        <w:t xml:space="preserve">Therefore, ethical conduct extends beyond avoiding actual corruption; it involves avoiding any situation that could reasonably be perceived as compromising one’s impartiality. For a</w:t>
      </w:r>
    </w:p>
    <w:p>
      <w:pPr>
        <w:pStyle w:val="BodyText"/>
      </w:pPr>
      <w:r>
        <w:t xml:space="preserve">Judge in</w:t>
      </w:r>
      <w:r>
        <w:t xml:space="preserve"> </w:t>
      </w:r>
      <w:r>
        <w:rPr>
          <w:bCs/>
          <w:b/>
        </w:rPr>
        <w:t xml:space="preserve">Germany Frankfurt</w:t>
      </w:r>
      <w:r>
        <w:t xml:space="preserve">, this means rigorous recusal protocols when personal relationships or financial interests overlap with the parties involved. Furthermore, judges must maintain composure and dignity both inside and outside the courtroom, as their conduct reflects upon the integrity of the entire judicial system. Public trust is fragile; it is earned through consistent, transparent, and reasoned decision-making. When a</w:t>
      </w:r>
      <w:r>
        <w:t xml:space="preserve"> </w:t>
      </w:r>
      <w:r>
        <w:rPr>
          <w:bCs/>
          <w:b/>
        </w:rPr>
        <w:t xml:space="preserve">Judge</w:t>
      </w:r>
      <w:r>
        <w:t xml:space="preserve"> </w:t>
      </w:r>
      <w:r>
        <w:t xml:space="preserve">writes an opinion or delivers a verdict in</w:t>
      </w:r>
      <w:r>
        <w:t xml:space="preserve"> </w:t>
      </w:r>
      <w:r>
        <w:rPr>
          <w:bCs/>
          <w:b/>
        </w:rPr>
        <w:t xml:space="preserve">Germany Frankfurt</w:t>
      </w:r>
      <w:r>
        <w:t xml:space="preserve">, they are communicating with the public that justice has been served according to established legal principles.</w:t>
      </w:r>
    </w:p>
    <w:bookmarkEnd w:id="23"/>
    <w:bookmarkStart w:id="24" w:name="X1f6693e8615873f7da46c5c74f472963ae89fe7"/>
    <w:p>
      <w:pPr>
        <w:pStyle w:val="Heading2"/>
      </w:pPr>
      <w:r>
        <w:t xml:space="preserve">V. Conclusion: The Guardian of Legal Certainty</w:t>
      </w:r>
    </w:p>
    <w:p>
      <w:pPr>
        <w:pStyle w:val="FirstParagraph"/>
      </w:pPr>
      <w:r>
        <w:t xml:space="preserve">In conclusion, the role of the Judge in Germany Frankfurt is one of profound responsibility and complexity. It requires a blend of legal scholarship, procedural mastery, and unwavering ethical fortitude. The judge is not merely an administrator of rules but a guardian of legal certainty (Rechtssicherheit), ensuring that laws are applied consistently and fairly to all citizens regardless of status or wealth.</w:t>
      </w:r>
    </w:p>
    <w:p>
      <w:pPr>
        <w:pStyle w:val="BodyText"/>
      </w:pPr>
      <w:r>
        <w:t xml:space="preserve">As Frankfurt continues to grow as a global financial and cultural hub, the demands on its judicial system will only increase. The importance of having qualified, independent, and ethically sound Judges becomes ever more critical. They are the anchors that prevent the ship of state from drifting into chaos or arbitrary rule. By upholding the rule of law through diligent adjudication, these officials ensure that justice remains accessible and effective in Germany Frankfurt.</w:t>
      </w:r>
    </w:p>
    <w:p>
      <w:pPr>
        <w:pStyle w:val="BodyText"/>
      </w:pPr>
      <w:r>
        <w:t xml:space="preserve">Ultimately, understanding the Judge is key to understanding how society functions. In a world increasingly governed by complex regulations and interconnected interests, the judicial figure stands as the essential bulwark of individual rights and societal order. The work done by Judges in Germany Frankfurt exemplifies this vital function, demonstrating that justice is not an abstract ideal but a practical reality maintained through daily effort, expertise, and integrity.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Judge in Germany Frankfurt</dc:title>
  <dc:creator/>
  <dc:language>en</dc:language>
  <cp:keywords/>
  <dcterms:created xsi:type="dcterms:W3CDTF">2026-07-29T19:22:16Z</dcterms:created>
  <dcterms:modified xsi:type="dcterms:W3CDTF">2026-07-29T19:22:16Z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