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Judicial</w:t>
      </w:r>
      <w:r>
        <w:t xml:space="preserve"> </w:t>
      </w:r>
      <w:r>
        <w:t xml:space="preserve">Architecture</w:t>
      </w:r>
      <w:r>
        <w:t xml:space="preserve"> </w:t>
      </w:r>
      <w:r>
        <w:t xml:space="preserve">of</w:t>
      </w:r>
      <w:r>
        <w:t xml:space="preserve"> </w:t>
      </w:r>
      <w:r>
        <w:t xml:space="preserve">Stability: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Iraq,</w:t>
      </w:r>
      <w:r>
        <w:t xml:space="preserve"> </w:t>
      </w:r>
      <w:r>
        <w:t xml:space="preserve">Baghdad</w:t>
      </w:r>
    </w:p>
    <w:bookmarkStart w:id="25" w:name="X884daecc8373afabdaa4284f5bcba1ac2f2c1e1"/>
    <w:p>
      <w:pPr>
        <w:pStyle w:val="Heading1"/>
      </w:pPr>
      <w:r>
        <w:t xml:space="preserve">The Judicial Architecture of Stability: The Role of the Judge in Iraq, Baghdad</w:t>
      </w:r>
    </w:p>
    <w:p>
      <w:pPr>
        <w:pStyle w:val="FirstParagraph"/>
      </w:pPr>
      <w:r>
        <w:t xml:space="preserve">In the complex tapestry of modern state-building, few institutions are as pivotal as the judiciary. Nowhere is this more evident than in</w:t>
      </w:r>
      <w:r>
        <w:t xml:space="preserve"> </w:t>
      </w:r>
      <w:r>
        <w:rPr>
          <w:bCs/>
          <w:b/>
        </w:rPr>
        <w:t xml:space="preserve">Iraq Baghdad</w:t>
      </w:r>
      <w:r>
        <w:t xml:space="preserve">, a capital city that serves not only as the political heart of a sovereign nation but also as a microcosm of its broader struggles with identity, security, and rule of law. In this context, the figure of the</w:t>
      </w:r>
      <w:r>
        <w:t xml:space="preserve"> </w:t>
      </w:r>
      <w:r>
        <w:rPr>
          <w:bCs/>
          <w:b/>
        </w:rPr>
        <w:t xml:space="preserve">Judge</w:t>
      </w:r>
      <w:r>
        <w:t xml:space="preserve"> </w:t>
      </w:r>
      <w:r>
        <w:t xml:space="preserve">transcends mere legal adjudication; they become architects of social cohesion and guardians against chaos. The essay below explores the multifaceted role of the judiciary in</w:t>
      </w:r>
      <w:r>
        <w:t xml:space="preserve"> </w:t>
      </w:r>
      <w:r>
        <w:rPr>
          <w:bCs/>
          <w:b/>
        </w:rPr>
        <w:t xml:space="preserve">Iraq Baghdad</w:t>
      </w:r>
      <w:r>
        <w:t xml:space="preserve">, examining how a single</w:t>
      </w:r>
    </w:p>
    <w:p>
      <w:pPr>
        <w:pStyle w:val="BodyText"/>
      </w:pPr>
      <w:r>
        <w:t xml:space="preserve">Judge influences public trust, national reconciliation, and the fragile transition toward democratic stability.</w:t>
      </w:r>
    </w:p>
    <w:bookmarkStart w:id="20" w:name="X655b8552d2c01b014ef39546257a1aeefd90404"/>
    <w:p>
      <w:pPr>
        <w:pStyle w:val="Heading2"/>
      </w:pPr>
      <w:r>
        <w:t xml:space="preserve">The Historical Context of Justice in Iraq Baghdad</w:t>
      </w:r>
    </w:p>
    <w:p>
      <w:pPr>
        <w:pStyle w:val="FirstParagraph"/>
      </w:pPr>
      <w:r>
        <w:t xml:space="preserve">To understand the weight borne by every</w:t>
      </w:r>
      <w:r>
        <w:t xml:space="preserve"> </w:t>
      </w:r>
      <w:r>
        <w:rPr>
          <w:bCs/>
          <w:b/>
        </w:rPr>
        <w:t xml:space="preserve">Judge</w:t>
      </w:r>
      <w:r>
        <w:t xml:space="preserve"> </w:t>
      </w:r>
      <w:r>
        <w:t xml:space="preserve">in</w:t>
      </w:r>
      <w:r>
        <w:t xml:space="preserve"> </w:t>
      </w:r>
      <w:r>
        <w:rPr>
          <w:bCs/>
          <w:b/>
        </w:rPr>
        <w:t xml:space="preserve">Iraq Baghdad</w:t>
      </w:r>
      <w:r>
        <w:t xml:space="preserve">, one must first acknowledge the historical scars that define the city's legal landscape. Decades of authoritarian rule, followed by prolonged conflict, sectarian violence, and external intervention have eroded public confidence in legal institutions. For many citizens within</w:t>
      </w:r>
      <w:r>
        <w:t xml:space="preserve"> </w:t>
      </w:r>
      <w:r>
        <w:rPr>
          <w:bCs/>
          <w:b/>
        </w:rPr>
        <w:t xml:space="preserve">Iraq Baghdad</w:t>
      </w:r>
      <w:r>
        <w:t xml:space="preserve">, the law was historically an instrument of oppression rather than protection. Consequently, when a</w:t>
      </w:r>
      <w:r>
        <w:t xml:space="preserve"> </w:t>
      </w:r>
      <w:r>
        <w:rPr>
          <w:bCs/>
          <w:b/>
        </w:rPr>
        <w:t xml:space="preserve">Judge</w:t>
      </w:r>
      <w:r>
        <w:t xml:space="preserve"> </w:t>
      </w:r>
      <w:r>
        <w:t xml:space="preserve">presides over a courtroom today—whether in the bustling districts of Karrada or the developing outskirts—they are operating within an environment deeply skeptical of institutional integrity.</w:t>
      </w:r>
    </w:p>
    <w:p>
      <w:pPr>
        <w:pStyle w:val="BodyText"/>
      </w:pPr>
      <w:r>
        <w:t xml:space="preserve">The unique geography and sociology of</w:t>
      </w:r>
      <w:r>
        <w:t xml:space="preserve"> </w:t>
      </w:r>
      <w:r>
        <w:rPr>
          <w:bCs/>
          <w:b/>
        </w:rPr>
        <w:t xml:space="preserve">Iraq Baghdad</w:t>
      </w:r>
      <w:r>
        <w:t xml:space="preserve"> </w:t>
      </w:r>
      <w:r>
        <w:t xml:space="preserve">further complicate matters. As a melting pot of diverse ethnic and religious groups, including Arabs, Kurds, Turkmen, Shias, Sunnis, Christians, and others judicial outcomes in the capital have ripple effects across the entire nation. A ruling made by a</w:t>
      </w:r>
    </w:p>
    <w:p>
      <w:pPr>
        <w:pStyle w:val="BodyText"/>
      </w:pPr>
      <w:r>
        <w:t xml:space="preserve">Judge in</w:t>
      </w:r>
      <w:r>
        <w:t xml:space="preserve"> </w:t>
      </w:r>
      <w:r>
        <w:rPr>
          <w:bCs/>
          <w:b/>
        </w:rPr>
        <w:t xml:space="preserve">Iraq Baghdad</w:t>
      </w:r>
      <w:r>
        <w:t xml:space="preserve"> </w:t>
      </w:r>
      <w:r>
        <w:t xml:space="preserve">is rarely just about two individual parties; it is often interpreted as a statement on national unity or division.</w:t>
      </w:r>
    </w:p>
    <w:bookmarkEnd w:id="20"/>
    <w:bookmarkStart w:id="21" w:name="Xb5922db08ef2ba46b1d81e8112651325eb4db7d"/>
    <w:p>
      <w:pPr>
        <w:pStyle w:val="Heading2"/>
      </w:pPr>
      <w:r>
        <w:t xml:space="preserve">The Judge as Arbiter of Sectarian Tensions</w:t>
      </w:r>
    </w:p>
    <w:p>
      <w:pPr>
        <w:pStyle w:val="FirstParagraph"/>
      </w:pPr>
      <w:r>
        <w:t xml:space="preserve">In many instances, cases brought before the courts in</w:t>
      </w:r>
      <w:r>
        <w:t xml:space="preserve"> </w:t>
      </w:r>
      <w:r>
        <w:rPr>
          <w:bCs/>
          <w:b/>
        </w:rPr>
        <w:t xml:space="preserve">Iraq Baghdad</w:t>
      </w:r>
      <w:r>
        <w:t xml:space="preserve"> </w:t>
      </w:r>
      <w:r>
        <w:t xml:space="preserve">are imbued with sectarian undertones. Property disputes, criminal acts, and civil liabilities often intersect with historical grievances between communities. Herein lies the profound responsibility of the</w:t>
      </w:r>
      <w:r>
        <w:t xml:space="preserve"> </w:t>
      </w:r>
      <w:r>
        <w:rPr>
          <w:bCs/>
          <w:b/>
        </w:rPr>
        <w:t xml:space="preserve">Judge</w:t>
      </w:r>
      <w:r>
        <w:t xml:space="preserve">. Unlike a legislator who writes rules or an executive who enforces them, the</w:t>
      </w:r>
    </w:p>
    <w:p>
      <w:pPr>
        <w:pStyle w:val="BodyText"/>
      </w:pPr>
      <w:r>
        <w:t xml:space="preserve">Judge must interpret existing laws impartially amidst intense societal pressure.</w:t>
      </w:r>
    </w:p>
    <w:p>
      <w:pPr>
        <w:pStyle w:val="BodyText"/>
      </w:pPr>
      <w:r>
        <w:t xml:space="preserve">A competent and courageous</w:t>
      </w:r>
    </w:p>
    <w:p>
      <w:pPr>
        <w:pStyle w:val="BodyText"/>
      </w:pPr>
      <w:r>
        <w:t xml:space="preserve">Judge in this setting acts as a buffer against sectarianism. By adhering strictly to the constitution and ensuring that procedural fairness is observed regardless of the parties' backgrounds, the</w:t>
      </w:r>
      <w:r>
        <w:t xml:space="preserve"> </w:t>
      </w:r>
      <w:r>
        <w:rPr>
          <w:bCs/>
          <w:b/>
        </w:rPr>
        <w:t xml:space="preserve">Judge</w:t>
      </w:r>
      <w:r>
        <w:t xml:space="preserve"> </w:t>
      </w:r>
      <w:r>
        <w:t xml:space="preserve">helps de-escalate tensions. In</w:t>
      </w:r>
      <w:r>
        <w:t xml:space="preserve"> </w:t>
      </w:r>
      <w:r>
        <w:rPr>
          <w:bCs/>
          <w:b/>
        </w:rPr>
        <w:t xml:space="preserve">Iraq Baghdad</w:t>
      </w:r>
      <w:r>
        <w:t xml:space="preserve">, where rumors can spread quickly and ignite unrest, a transparent judicial process serves as an anchor of reality. When citizens see that a</w:t>
      </w:r>
    </w:p>
    <w:p>
      <w:pPr>
        <w:pStyle w:val="BodyText"/>
      </w:pPr>
      <w:r>
        <w:t xml:space="preserve">Judge in their capital city is applying the law equally to all, it reinforces the notion of shared citizenship over tribal or sectarian loyalty.</w:t>
      </w:r>
    </w:p>
    <w:bookmarkEnd w:id="21"/>
    <w:bookmarkStart w:id="22" w:name="X815aa70241d62c116efec48bf536b15b5479100"/>
    <w:p>
      <w:pPr>
        <w:pStyle w:val="Heading2"/>
      </w:pPr>
      <w:r>
        <w:t xml:space="preserve">The Challenge of Security and Independence</w:t>
      </w:r>
    </w:p>
    <w:p>
      <w:pPr>
        <w:pStyle w:val="FirstParagraph"/>
      </w:pPr>
      <w:r>
        <w:t xml:space="preserve">Navigating this landscape requires more than legal acumen; it demands immense personal courage. In</w:t>
      </w:r>
      <w:r>
        <w:t xml:space="preserve"> </w:t>
      </w:r>
      <w:r>
        <w:rPr>
          <w:bCs/>
          <w:b/>
        </w:rPr>
        <w:t xml:space="preserve">Iraq Baghdad</w:t>
      </w:r>
      <w:r>
        <w:t xml:space="preserve">, judges often face threats from armed groups, corruption networks, and political factions that seek to manipulate judicial outcomes for gain or revenge. The physical safety of a</w:t>
      </w:r>
    </w:p>
    <w:p>
      <w:pPr>
        <w:pStyle w:val="BodyText"/>
      </w:pPr>
      <w:r>
        <w:t xml:space="preserve">Judge is sometimes compromised by the very cases they are tasked to preside over.</w:t>
      </w:r>
    </w:p>
    <w:p>
      <w:pPr>
        <w:pStyle w:val="BodyText"/>
      </w:pPr>
      <w:r>
        <w:t xml:space="preserve">This environment underscores the necessity of institutional support for the judiciary. For a</w:t>
      </w:r>
      <w:r>
        <w:t xml:space="preserve"> </w:t>
      </w:r>
      <w:r>
        <w:rPr>
          <w:bCs/>
          <w:b/>
        </w:rPr>
        <w:t xml:space="preserve">Judge</w:t>
      </w:r>
      <w:r>
        <w:t xml:space="preserve"> </w:t>
      </w:r>
      <w:r>
        <w:t xml:space="preserve">in</w:t>
      </w:r>
      <w:r>
        <w:t xml:space="preserve"> </w:t>
      </w:r>
      <w:r>
        <w:rPr>
          <w:bCs/>
          <w:b/>
        </w:rPr>
        <w:t xml:space="preserve">Iraq Baghdad</w:t>
      </w:r>
      <w:r>
        <w:t xml:space="preserve"> </w:t>
      </w:r>
      <w:r>
        <w:t xml:space="preserve">to function effectively, there must be robust protections against intimidation and adequate resources to ensure trials can proceed without undue delay or external interference. The independence of the</w:t>
      </w:r>
    </w:p>
    <w:p>
      <w:pPr>
        <w:pStyle w:val="BodyText"/>
      </w:pPr>
      <w:r>
        <w:t xml:space="preserve">Judge is not just a legal principle but a prerequisite for public safety. If judges are perceived as subservient to political powers in Baghdad, the rule of law collapses, leaving citizens vulnerable to vigilante justice.</w:t>
      </w:r>
    </w:p>
    <w:bookmarkEnd w:id="22"/>
    <w:bookmarkStart w:id="23" w:name="economic-development-and-legal-certainty"/>
    <w:p>
      <w:pPr>
        <w:pStyle w:val="Heading2"/>
      </w:pPr>
      <w:r>
        <w:t xml:space="preserve">Economic Development and Legal Certainty</w:t>
      </w:r>
    </w:p>
    <w:p>
      <w:pPr>
        <w:pStyle w:val="FirstParagraph"/>
      </w:pPr>
      <w:r>
        <w:t xml:space="preserve">Beyond security and sectarian harmony, the</w:t>
      </w:r>
    </w:p>
    <w:p>
      <w:pPr>
        <w:pStyle w:val="BodyText"/>
      </w:pPr>
      <w:r>
        <w:t xml:space="preserve">Judge plays a critical role in fostering economic stability.</w:t>
      </w:r>
      <w:r>
        <w:t xml:space="preserve"> </w:t>
      </w:r>
      <w:r>
        <w:rPr>
          <w:bCs/>
          <w:b/>
        </w:rPr>
        <w:t xml:space="preserve">Iraq Baghdad</w:t>
      </w:r>
      <w:r>
        <w:t xml:space="preserve">, as an emerging economic hub with significant potential for investment, relies heavily on contract enforcement and property rights. Investors—both domestic and international—are hesitant to commit capital to environments where legal recourse is unpredictable.</w:t>
      </w:r>
    </w:p>
    <w:p>
      <w:pPr>
        <w:pStyle w:val="BodyText"/>
      </w:pPr>
      <w:r>
        <w:t xml:space="preserve">A reliable judicial system, driven by competent</w:t>
      </w:r>
    </w:p>
    <w:p>
      <w:pPr>
        <w:pStyle w:val="BodyText"/>
      </w:pPr>
      <w:r>
        <w:t xml:space="preserve">Judges who deliver timely and reasoned verdicts, creates the legal certainty necessary for commerce. In the courts of</w:t>
      </w:r>
      <w:r>
        <w:t xml:space="preserve"> </w:t>
      </w:r>
      <w:r>
        <w:rPr>
          <w:bCs/>
          <w:b/>
        </w:rPr>
        <w:t xml:space="preserve">Iraq Baghdad</w:t>
      </w:r>
      <w:r>
        <w:t xml:space="preserve">, disputes over land ownership, business contracts, and bankruptcy must be resolved efficiently. When a</w:t>
      </w:r>
    </w:p>
    <w:p>
      <w:pPr>
        <w:pStyle w:val="BodyText"/>
      </w:pPr>
      <w:r>
        <w:t xml:space="preserve">Judge upholds contractual obligations fairly, they contribute directly to the economic rejuvenation of the city. Thus, justice in this context is not merely an abstract moral good but a tangible economic asset essential for rebuilding infrastructure and creating jobs.</w:t>
      </w:r>
    </w:p>
    <w:bookmarkEnd w:id="23"/>
    <w:bookmarkStart w:id="24" w:name="X3c8ac48b0c3ab659fe558bf62698256d6dd0044"/>
    <w:p>
      <w:pPr>
        <w:pStyle w:val="Heading2"/>
      </w:pPr>
      <w:r>
        <w:t xml:space="preserve">The Path Forward: Education and Ethical Rigor</w:t>
      </w:r>
    </w:p>
    <w:p>
      <w:pPr>
        <w:pStyle w:val="FirstParagraph"/>
      </w:pPr>
      <w:r>
        <w:t xml:space="preserve">The future of</w:t>
      </w:r>
      <w:r>
        <w:t xml:space="preserve"> </w:t>
      </w:r>
      <w:r>
        <w:rPr>
          <w:bCs/>
          <w:b/>
        </w:rPr>
        <w:t xml:space="preserve">Iraq Baghdad</w:t>
      </w:r>
      <w:r>
        <w:t xml:space="preserve"> </w:t>
      </w:r>
      <w:r>
        <w:t xml:space="preserve">depends heavily on the continuous professional development of its judiciary. Specialized training programs must equip the modern</w:t>
      </w:r>
    </w:p>
    <w:p>
      <w:pPr>
        <w:pStyle w:val="BodyText"/>
      </w:pPr>
      <w:r>
        <w:t xml:space="preserve">Judge with skills in international law, human rights, and complex commercial litigation. Furthermore, ethical rigor must be emphasized to combat corruption—a lingering issue that undermines faith in any legal system.</w:t>
      </w:r>
    </w:p>
    <w:p>
      <w:pPr>
        <w:pStyle w:val="BodyText"/>
      </w:pPr>
      <w:r>
        <w:t xml:space="preserve">In conclusion, the</w:t>
      </w:r>
      <w:r>
        <w:t xml:space="preserve"> </w:t>
      </w:r>
      <w:r>
        <w:rPr>
          <w:bCs/>
          <w:b/>
        </w:rPr>
        <w:t xml:space="preserve">Judge</w:t>
      </w:r>
      <w:r>
        <w:t xml:space="preserve"> </w:t>
      </w:r>
      <w:r>
        <w:t xml:space="preserve">in</w:t>
      </w:r>
      <w:r>
        <w:t xml:space="preserve"> </w:t>
      </w:r>
      <w:r>
        <w:rPr>
          <w:bCs/>
          <w:b/>
        </w:rPr>
        <w:t xml:space="preserve">Iraq Baghdad</w:t>
      </w:r>
      <w:r>
        <w:t xml:space="preserve"> </w:t>
      </w:r>
      <w:r>
        <w:t xml:space="preserve">occupies a position of singular importance. They are the custodians of democracy’s promise and the first line of defense against societal fragmentation. Their rulings shape how citizens perceive their government and their neighbors. As</w:t>
      </w:r>
    </w:p>
    <w:p>
      <w:pPr>
        <w:pStyle w:val="BodyText"/>
      </w:pPr>
      <w:r>
        <w:t xml:space="preserve">Iraq Baghdad continues its journey toward stability, the integrity, bravery, and wisdom of those who sit on the bench will determine whether justice remains a distant ideal or becomes a lived reality for all inhabitants of this historic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Judicial Architecture of Stability: The Role of the Judge in Iraq, Baghdad</dc:title>
  <dc:creator/>
  <cp:keywords/>
  <dcterms:created xsi:type="dcterms:W3CDTF">2026-07-29T09:54:20Z</dcterms:created>
  <dcterms:modified xsi:type="dcterms:W3CDTF">2026-07-29T09:54:20Z</dcterms:modified>
</cp:coreProperties>
</file>

<file path=docProps/custom.xml><?xml version="1.0" encoding="utf-8"?>
<Properties xmlns="http://schemas.openxmlformats.org/officeDocument/2006/custom-properties" xmlns:vt="http://schemas.openxmlformats.org/officeDocument/2006/docPropsVTypes"/>
</file>