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a</w:t>
      </w:r>
      <w:r>
        <w:t xml:space="preserve"> </w:t>
      </w:r>
      <w:r>
        <w:t xml:space="preserve">Judge</w:t>
      </w:r>
      <w:r>
        <w:t xml:space="preserve"> </w:t>
      </w:r>
      <w:r>
        <w:t xml:space="preserve">in</w:t>
      </w:r>
      <w:r>
        <w:t xml:space="preserve"> </w:t>
      </w:r>
      <w:r>
        <w:t xml:space="preserve">Japan</w:t>
      </w:r>
      <w:r>
        <w:t xml:space="preserve"> </w:t>
      </w:r>
      <w:r>
        <w:t xml:space="preserve">Kyoto</w:t>
      </w:r>
    </w:p>
    <w:bookmarkStart w:id="26" w:name="X4e0ec118f9949522a5141e2174095d5b660e3f5"/>
    <w:p>
      <w:pPr>
        <w:pStyle w:val="Heading1"/>
      </w:pPr>
      <w:r>
        <w:t xml:space="preserve">The Role and Significance of a Judge in Japan Kyoto</w:t>
      </w:r>
    </w:p>
    <w:p>
      <w:pPr>
        <w:pStyle w:val="FirstParagraph"/>
      </w:pPr>
      <w:r>
        <w:t xml:space="preserve">The judiciary serves as the backbone of any democratic society, ensuring that the rule of law prevails over arbitrary power. In Japan, this institution is particularly revered for its commitment to impartiality, procedural rigor, and social harmony. Nowhere is the intersection of legal tradition and modern societal expectation more palpable than in Kyoto. As a city deeply rooted in history yet pulsating with contemporary life,</w:t>
      </w:r>
      <w:r>
        <w:t xml:space="preserve"> </w:t>
      </w:r>
      <w:r>
        <w:rPr>
          <w:bCs/>
          <w:b/>
        </w:rPr>
        <w:t xml:space="preserve">Japan Kyoto</w:t>
      </w:r>
      <w:r>
        <w:t xml:space="preserve"> </w:t>
      </w:r>
      <w:r>
        <w:t xml:space="preserve">presents a unique landscape for the administration of justice. This essay explores the multifaceted role of the</w:t>
      </w:r>
      <w:r>
        <w:t xml:space="preserve"> </w:t>
      </w:r>
      <w:r>
        <w:rPr>
          <w:bCs/>
          <w:b/>
        </w:rPr>
        <w:t xml:space="preserve">Judge</w:t>
      </w:r>
      <w:r>
        <w:t xml:space="preserve">, examining how their duties are shaped by national statutes and local cultural nuances within this historic prefecture.</w:t>
      </w:r>
    </w:p>
    <w:bookmarkStart w:id="20" w:name="Xa1d98e33e5435ac9cbc7041a66bc55d86231641"/>
    <w:p>
      <w:pPr>
        <w:pStyle w:val="Heading2"/>
      </w:pPr>
      <w:r>
        <w:t xml:space="preserve">The Dual Nature of Jurisdiction in Japan Kyoto</w:t>
      </w:r>
    </w:p>
    <w:p>
      <w:pPr>
        <w:pStyle w:val="FirstParagraph"/>
      </w:pPr>
      <w:r>
        <w:t xml:space="preserve">To understand the function of a</w:t>
      </w:r>
      <w:r>
        <w:t xml:space="preserve"> </w:t>
      </w:r>
      <w:r>
        <w:rPr>
          <w:bCs/>
          <w:b/>
        </w:rPr>
        <w:t xml:space="preserve">Judge</w:t>
      </w:r>
      <w:r>
        <w:t xml:space="preserve"> </w:t>
      </w:r>
      <w:r>
        <w:t xml:space="preserve">in this region, one must first appreciate the complex legal geography of</w:t>
      </w:r>
      <w:r>
        <w:t xml:space="preserve"> </w:t>
      </w:r>
      <w:r>
        <w:rPr>
          <w:bCs/>
          <w:b/>
        </w:rPr>
        <w:t xml:space="preserve">Japan Kyoto</w:t>
      </w:r>
      <w:r>
        <w:t xml:space="preserve">. The judicial system here operates under the dual framework of national civil and criminal laws. A judge presiding over cases in Kyoto is not merely an arbiter of disputes but also a guardian of social order in a city that serves as both an administrative hub and a global cultural icon. The Kyōto District Court, alongside its associated family courts, handles a vast array of litigation ranging from commercial disputes arising from international tourism to sensitive family matters involving local residents.</w:t>
      </w:r>
    </w:p>
    <w:p>
      <w:pPr>
        <w:pStyle w:val="BodyText"/>
      </w:pPr>
      <w:r>
        <w:t xml:space="preserve">The workload in</w:t>
      </w:r>
      <w:r>
        <w:t xml:space="preserve"> </w:t>
      </w:r>
      <w:r>
        <w:rPr>
          <w:bCs/>
          <w:b/>
        </w:rPr>
        <w:t xml:space="preserve">Japan Kyoto</w:t>
      </w:r>
      <w:r>
        <w:t xml:space="preserve"> </w:t>
      </w:r>
      <w:r>
        <w:t xml:space="preserve">is distinct due to the high volume of tourists and foreign residents. Judges often encounter cases where cross-cultural misunderstandings lead to legal infractions, requiring a level of judicial sensitivity that goes beyond simple application of the law. This context demands that every</w:t>
      </w:r>
      <w:r>
        <w:t xml:space="preserve"> </w:t>
      </w:r>
      <w:r>
        <w:rPr>
          <w:bCs/>
          <w:b/>
        </w:rPr>
        <w:t xml:space="preserve">Judge</w:t>
      </w:r>
      <w:r>
        <w:t xml:space="preserve"> </w:t>
      </w:r>
      <w:r>
        <w:t xml:space="preserve">possess not only legal acumen but also cultural intelligence, ensuring that justice is administered in a manner that respects both Japanese statutory requirements and international norms.</w:t>
      </w:r>
    </w:p>
    <w:bookmarkEnd w:id="20"/>
    <w:bookmarkStart w:id="21" w:name="X63d9ce1312eb9fc55cc5fa98a1f432ec2e0877a"/>
    <w:p>
      <w:pPr>
        <w:pStyle w:val="Heading2"/>
      </w:pPr>
      <w:r>
        <w:t xml:space="preserve">The Philosophy of Judicial Impartiality and Harmony</w:t>
      </w:r>
    </w:p>
    <w:p>
      <w:pPr>
        <w:pStyle w:val="FirstParagraph"/>
      </w:pPr>
      <w:r>
        <w:t xml:space="preserve">In Japanese jurisprudence, the concept of harmony (*wa*) plays a subtle yet significant role in judicial proceedings. While</w:t>
      </w:r>
      <w:r>
        <w:t xml:space="preserve"> </w:t>
      </w:r>
      <w:r>
        <w:rPr>
          <w:bCs/>
          <w:b/>
        </w:rPr>
        <w:t xml:space="preserve">Judge</w:t>
      </w:r>
      <w:r>
        <w:t xml:space="preserve">s are strictly bound by evidence and statute, the cultural backdrop of Kyoto influences the manner in which justice is perceived and delivered. In</w:t>
      </w:r>
      <w:r>
        <w:t xml:space="preserve"> </w:t>
      </w:r>
      <w:r>
        <w:rPr>
          <w:bCs/>
          <w:b/>
        </w:rPr>
        <w:t xml:space="preserve">Japan Kyoto</w:t>
      </w:r>
      <w:r>
        <w:t xml:space="preserve">, where community ties remain strong even within a modern urban setting, there is an inherent pressure to resolve conflicts in a way that preserves social cohesion wherever possible. This does not mean compromising legal integrity; rather, it reflects a judicial philosophy that values reconciliation and restorative outcomes alongside punitive measures.</w:t>
      </w:r>
    </w:p>
    <w:p>
      <w:pPr>
        <w:pStyle w:val="BodyText"/>
      </w:pPr>
      <w:r>
        <w:t xml:space="preserve">This approach is particularly evident in family court proceedings and minor criminal offenses. A</w:t>
      </w:r>
      <w:r>
        <w:t xml:space="preserve"> </w:t>
      </w:r>
      <w:r>
        <w:rPr>
          <w:bCs/>
          <w:b/>
        </w:rPr>
        <w:t xml:space="preserve">Judge</w:t>
      </w:r>
      <w:r>
        <w:t xml:space="preserve"> </w:t>
      </w:r>
      <w:r>
        <w:t xml:space="preserve">in Kyoto may prioritize mediation or suspended sentences if they believe that such actions will reintegrate an offender into the community more effectively than incarceration. This reflects a broader national trend in Japan towards rehabilitation, but it is amplified by the communal ethos of Kyoto’s neighborhoods. The</w:t>
      </w:r>
      <w:r>
        <w:t xml:space="preserve"> </w:t>
      </w:r>
      <w:r>
        <w:rPr>
          <w:bCs/>
          <w:b/>
        </w:rPr>
        <w:t xml:space="preserve">Judge</w:t>
      </w:r>
      <w:r>
        <w:t xml:space="preserve"> </w:t>
      </w:r>
      <w:r>
        <w:t xml:space="preserve">acts as a stabilizing force, balancing individual rights with collective well-being.</w:t>
      </w:r>
    </w:p>
    <w:bookmarkEnd w:id="21"/>
    <w:bookmarkStart w:id="22" w:name="X967f53230a6dca9f757ffd2e4e186c0ed5c26be"/>
    <w:p>
      <w:pPr>
        <w:pStyle w:val="Heading2"/>
      </w:pPr>
      <w:r>
        <w:t xml:space="preserve">The Challenge of Modernization and Tradition</w:t>
      </w:r>
    </w:p>
    <w:p>
      <w:pPr>
        <w:pStyle w:val="FirstParagraph"/>
      </w:pPr>
      <w:r>
        <w:t xml:space="preserve">Kyoto is often viewed as the traditional heart of Japan, preserving ancient customs while simultaneously embracing technological advancement. This dichotomy creates unique challenges for the legal system. For instance, digital privacy issues, intellectual property rights regarding cultural heritage, and tourism-related regulations present novel legal questions that</w:t>
      </w:r>
      <w:r>
        <w:t xml:space="preserve"> </w:t>
      </w:r>
      <w:r>
        <w:rPr>
          <w:bCs/>
          <w:b/>
        </w:rPr>
        <w:t xml:space="preserve">Judge</w:t>
      </w:r>
      <w:r>
        <w:t xml:space="preserve">s must navigate. In</w:t>
      </w:r>
      <w:r>
        <w:t xml:space="preserve"> </w:t>
      </w:r>
      <w:r>
        <w:rPr>
          <w:bCs/>
          <w:b/>
        </w:rPr>
        <w:t xml:space="preserve">Japan Kyoto</w:t>
      </w:r>
      <w:r>
        <w:t xml:space="preserve">, a judge might be called upon to interpret laws concerning the preservation of historical sites against modern commercial interests.</w:t>
      </w:r>
    </w:p>
    <w:p>
      <w:pPr>
        <w:pStyle w:val="BodyText"/>
      </w:pPr>
      <w:r>
        <w:t xml:space="preserve">The role of the</w:t>
      </w:r>
      <w:r>
        <w:t xml:space="preserve"> </w:t>
      </w:r>
      <w:r>
        <w:rPr>
          <w:bCs/>
          <w:b/>
        </w:rPr>
        <w:t xml:space="preserve">Judge</w:t>
      </w:r>
      <w:r>
        <w:t xml:space="preserve"> </w:t>
      </w:r>
      <w:r>
        <w:t xml:space="preserve">in these scenarios is pivotal. They must apply contemporary legal interpretations to situations that involve tangible heritage and intangible cultural values. This requires a deep understanding of both civil law principles and the specific local ordinances that protect Kyoto’s unique character. The judge becomes an interpreter not just of law, but of the city’s identity, ensuring that progress does not erode the very foundations upon which Kyoto stands.</w:t>
      </w:r>
    </w:p>
    <w:bookmarkEnd w:id="22"/>
    <w:bookmarkStart w:id="23" w:name="public-trust-and-judicial-transparency"/>
    <w:p>
      <w:pPr>
        <w:pStyle w:val="Heading2"/>
      </w:pPr>
      <w:r>
        <w:t xml:space="preserve">Public Trust and Judicial Transparency</w:t>
      </w:r>
    </w:p>
    <w:p>
      <w:pPr>
        <w:pStyle w:val="FirstParagraph"/>
      </w:pPr>
      <w:r>
        <w:t xml:space="preserve">In</w:t>
      </w:r>
      <w:r>
        <w:t xml:space="preserve"> </w:t>
      </w:r>
      <w:r>
        <w:rPr>
          <w:bCs/>
          <w:b/>
        </w:rPr>
        <w:t xml:space="preserve">Japan Kyoto</w:t>
      </w:r>
      <w:r>
        <w:t xml:space="preserve">, public trust in the judiciary is high, yet it is fragile. Citizens expect their</w:t>
      </w:r>
      <w:r>
        <w:t xml:space="preserve"> </w:t>
      </w:r>
      <w:r>
        <w:rPr>
          <w:bCs/>
          <w:b/>
        </w:rPr>
        <w:t xml:space="preserve">Judge</w:t>
      </w:r>
      <w:r>
        <w:t xml:space="preserve">s to be accessible, transparent, and deeply committed to ethical standards. The physical presence of courts in historic districts adds a layer of symbolic weight to judicial proceedings; the courthouse itself is often a landmark that citizens associate with stability and justice.</w:t>
      </w:r>
    </w:p>
    <w:p>
      <w:pPr>
        <w:pStyle w:val="BodyText"/>
      </w:pPr>
      <w:r>
        <w:t xml:space="preserve">To maintain this trust, judges in Kyoto engage actively with legal education and community outreach. They participate in seminars explaining recent legal reforms to local businesses and residents, demystifying the judicial process. This proactive engagement helps bridge the gap between the courtroom and the citizenry, reinforcing the legitimacy of judicial decisions. When a</w:t>
      </w:r>
      <w:r>
        <w:t xml:space="preserve"> </w:t>
      </w:r>
      <w:r>
        <w:rPr>
          <w:bCs/>
          <w:b/>
        </w:rPr>
        <w:t xml:space="preserve">Judge</w:t>
      </w:r>
      <w:r>
        <w:t xml:space="preserve"> </w:t>
      </w:r>
      <w:r>
        <w:t xml:space="preserve">renders a verdict in Kyoto, it is scrutinized not only for its legal soundness but also for its alignment with community values.</w:t>
      </w:r>
    </w:p>
    <w:bookmarkEnd w:id="23"/>
    <w:bookmarkStart w:id="24" w:name="the-future-of-judiciary-in-japan-kyoto"/>
    <w:p>
      <w:pPr>
        <w:pStyle w:val="Heading2"/>
      </w:pPr>
      <w:r>
        <w:t xml:space="preserve">The Future of Judiciary in Japan Kyoto</w:t>
      </w:r>
    </w:p>
    <w:p>
      <w:pPr>
        <w:pStyle w:val="FirstParagraph"/>
      </w:pPr>
      <w:r>
        <w:t xml:space="preserve">Looking ahead, the role of the</w:t>
      </w:r>
      <w:r>
        <w:t xml:space="preserve"> </w:t>
      </w:r>
      <w:r>
        <w:rPr>
          <w:bCs/>
          <w:b/>
        </w:rPr>
        <w:t xml:space="preserve">Judge</w:t>
      </w:r>
      <w:r>
        <w:t xml:space="preserve"> </w:t>
      </w:r>
      <w:r>
        <w:t xml:space="preserve">in</w:t>
      </w:r>
      <w:r>
        <w:t xml:space="preserve"> </w:t>
      </w:r>
      <w:r>
        <w:rPr>
          <w:bCs/>
          <w:b/>
        </w:rPr>
        <w:t xml:space="preserve">Japan Kyoto</w:t>
      </w:r>
      <w:r>
        <w:t xml:space="preserve"> </w:t>
      </w:r>
      <w:r>
        <w:t xml:space="preserve">will likely evolve further. With increasing globalization and demographic shifts, courts will face more complex international cases. The need for judges who are fluent in multiple languages and versed in comparative law is growing. Furthermore, as Japan grapples with an aging population, issues related to elder care, inheritance disputes, and guardianship are becoming increasingly prominent.</w:t>
      </w:r>
    </w:p>
    <w:p>
      <w:pPr>
        <w:pStyle w:val="BodyText"/>
      </w:pPr>
      <w:r>
        <w:t xml:space="preserve">The modern judge must be adaptable. They must be ready to handle cases involving digital assets alongside those concerning traditional property rights. The essence of judging remains unchanged: the fair and equitable application of law. However, in</w:t>
      </w:r>
      <w:r>
        <w:t xml:space="preserve"> </w:t>
      </w:r>
      <w:r>
        <w:rPr>
          <w:bCs/>
          <w:b/>
        </w:rPr>
        <w:t xml:space="preserve">Japan Kyoto</w:t>
      </w:r>
      <w:r>
        <w:t xml:space="preserve">, this application is colored by a rich historical context that demands respect, nuance, and wisdom.</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Judge</w:t>
      </w:r>
      <w:r>
        <w:t xml:space="preserve"> </w:t>
      </w:r>
      <w:r>
        <w:t xml:space="preserve">in</w:t>
      </w:r>
      <w:r>
        <w:t xml:space="preserve"> </w:t>
      </w:r>
      <w:r>
        <w:rPr>
          <w:bCs/>
          <w:b/>
        </w:rPr>
        <w:t xml:space="preserve">Japan Kyoto</w:t>
      </w:r>
      <w:r>
        <w:t xml:space="preserve">] occupies a position of significant responsibility and influence. They are not merely functionaries of the state but key custodians of social harmony and legal integrity in one of Japan’s most culturally vital regions. By balancing national legal standards with local cultural sensitivities, these judicial officers ensure that justice is served in a manner that is both effective and respectful. As Kyoto continues to navigate the tensions between tradition and modernity, the role of the</w:t>
      </w:r>
      <w:r>
        <w:t xml:space="preserve"> </w:t>
      </w:r>
      <w:r>
        <w:rPr>
          <w:bCs/>
          <w:b/>
        </w:rPr>
        <w:t xml:space="preserve">Judge</w:t>
      </w:r>
      <w:r>
        <w:t xml:space="preserve"> </w:t>
      </w:r>
      <w:r>
        <w:t xml:space="preserve">remains central to maintaining order, protecting rights, and fostering a just society. The future of legal practice in this region depends on judges who are not only legally proficient but also culturally attuned to the unique spirit of Kyoto.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a Judge in Japan Kyoto</dc:title>
  <dc:creator/>
  <dc:language>en</dc:language>
  <cp:keywords/>
  <dcterms:created xsi:type="dcterms:W3CDTF">2026-07-29T14:03:55Z</dcterms:created>
  <dcterms:modified xsi:type="dcterms:W3CDTF">2026-07-29T14:03:55Z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