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Upholding</w:t>
      </w:r>
      <w:r>
        <w:t xml:space="preserve"> </w:t>
      </w:r>
      <w:r>
        <w:t xml:space="preserve">Justice</w:t>
      </w:r>
      <w:r>
        <w:t xml:space="preserve"> </w:t>
      </w:r>
      <w:r>
        <w:t xml:space="preserve">in</w:t>
      </w:r>
      <w:r>
        <w:t xml:space="preserve"> </w:t>
      </w:r>
      <w:r>
        <w:t xml:space="preserve">Riyadh</w:t>
      </w:r>
    </w:p>
    <w:bookmarkStart w:id="26" w:name="X9770e713cbd6033990b6ddab7d70dfe71cd6381"/>
    <w:p>
      <w:pPr>
        <w:pStyle w:val="Heading1"/>
      </w:pPr>
      <w:r>
        <w:t xml:space="preserve">The Role of the Judge in Saudi Arabia Riyadh</w:t>
      </w:r>
    </w:p>
    <w:p>
      <w:pPr>
        <w:pStyle w:val="FirstParagraph"/>
      </w:pPr>
      <w:r>
        <w:t xml:space="preserve">In the rapidly evolving landscape of modern governance, few institutions are as foundational to societal stability and economic growth as the judiciary. In</w:t>
      </w:r>
      <w:r>
        <w:t xml:space="preserve"> </w:t>
      </w:r>
      <w:r>
        <w:rPr>
          <w:bCs/>
          <w:b/>
        </w:rPr>
        <w:t xml:space="preserve">Saudi Arabia Riyadh</w:t>
      </w:r>
      <w:r>
        <w:t xml:space="preserve">, the capital city and the political heart of a nation undergoing significant transformation under Vision 2030, the role of the</w:t>
      </w:r>
      <w:r>
        <w:t xml:space="preserve"> </w:t>
      </w:r>
      <w:r>
        <w:t xml:space="preserve">Judge</w:t>
      </w:r>
      <w:r>
        <w:t xml:space="preserve"> </w:t>
      </w:r>
      <w:r>
        <w:t xml:space="preserve">has become increasingly central to maintaining social order, protecting rights, and fostering an environment conducive to international investment. The judiciary in</w:t>
      </w:r>
      <w:r>
        <w:t xml:space="preserve"> </w:t>
      </w:r>
      <w:r>
        <w:rPr>
          <w:bCs/>
          <w:b/>
        </w:rPr>
        <w:t xml:space="preserve">Saudi Arabia Riyadh</w:t>
      </w:r>
      <w:r>
        <w:t xml:space="preserve"> </w:t>
      </w:r>
      <w:r>
        <w:t xml:space="preserve">is not merely a branch of government; it is the guardian of Islamic law (Sharia), statutory regulations, and the growing body of judicial precedents that define modern legal practice in the region.</w:t>
      </w:r>
    </w:p>
    <w:bookmarkStart w:id="20" w:name="the-historical-and-religious-context"/>
    <w:p>
      <w:pPr>
        <w:pStyle w:val="Heading2"/>
      </w:pPr>
      <w:r>
        <w:t xml:space="preserve">The Historical and Religious Context</w:t>
      </w:r>
    </w:p>
    <w:p>
      <w:pPr>
        <w:pStyle w:val="FirstParagraph"/>
      </w:pPr>
      <w:r>
        <w:t xml:space="preserve">To understand the position of a</w:t>
      </w:r>
      <w:r>
        <w:t xml:space="preserve"> </w:t>
      </w:r>
      <w:r>
        <w:t xml:space="preserve">Judge</w:t>
      </w:r>
      <w:r>
        <w:t xml:space="preserve"> </w:t>
      </w:r>
      <w:r>
        <w:t xml:space="preserve">in</w:t>
      </w:r>
      <w:r>
        <w:t xml:space="preserve"> </w:t>
      </w:r>
      <w:r>
        <w:rPr>
          <w:bCs/>
          <w:b/>
        </w:rPr>
        <w:t xml:space="preserve">Saudi Arabia Riyadh</w:t>
      </w:r>
      <w:r>
        <w:t xml:space="preserve">, one must first appreciate the deep-rooted connection between law and religion. Historically, justice in this region was administered by Qadis (judges) who interpreted Sharia based on the Quran and the Sunnah of Prophet Muhammad. This traditional framework remains the bedrock of legal proceedings today. However, as</w:t>
      </w:r>
      <w:r>
        <w:t xml:space="preserve"> </w:t>
      </w:r>
      <w:r>
        <w:rPr>
          <w:bCs/>
          <w:b/>
        </w:rPr>
        <w:t xml:space="preserve">Saudi Arabia Riyadh</w:t>
      </w:r>
      <w:r>
        <w:t xml:space="preserve"> </w:t>
      </w:r>
      <w:r>
        <w:t xml:space="preserve">has expanded from a tribal confederation into a major metropolitan hub and global economic power center, the application of law has required greater specialization and codification.</w:t>
      </w:r>
    </w:p>
    <w:p>
      <w:pPr>
        <w:pStyle w:val="BodyText"/>
      </w:pPr>
      <w:r>
        <w:t xml:space="preserve">The modern</w:t>
      </w:r>
      <w:r>
        <w:t xml:space="preserve"> </w:t>
      </w:r>
      <w:r>
        <w:t xml:space="preserve">Judge</w:t>
      </w:r>
      <w:r>
        <w:t xml:space="preserve"> </w:t>
      </w:r>
      <w:r>
        <w:t xml:space="preserve">in</w:t>
      </w:r>
      <w:r>
        <w:t xml:space="preserve"> </w:t>
      </w:r>
      <w:r>
        <w:rPr>
          <w:bCs/>
          <w:b/>
        </w:rPr>
        <w:t xml:space="preserve">Saudi Arabia Riyadh</w:t>
      </w:r>
      <w:r>
        <w:t xml:space="preserve"> </w:t>
      </w:r>
      <w:r>
        <w:t xml:space="preserve">is therefore tasked with a dual responsibility: to remain faithful to Islamic principles while simultaneously applying complex regulatory codes governing commerce, technology, labor, and family law. This balance is crucial for maintaining legitimacy among the local population while meeting international standards expected by foreign investors and expatriates.</w:t>
      </w:r>
    </w:p>
    <w:bookmarkEnd w:id="20"/>
    <w:bookmarkStart w:id="21" w:name="the-evolution-of-the-judicial-system"/>
    <w:p>
      <w:pPr>
        <w:pStyle w:val="Heading2"/>
      </w:pPr>
      <w:r>
        <w:t xml:space="preserve">The Evolution of the Judicial System</w:t>
      </w:r>
    </w:p>
    <w:p>
      <w:pPr>
        <w:pStyle w:val="FirstParagraph"/>
      </w:pPr>
      <w:r>
        <w:t xml:space="preserve">In recent years,</w:t>
      </w:r>
      <w:r>
        <w:t xml:space="preserve"> </w:t>
      </w:r>
      <w:r>
        <w:rPr>
          <w:bCs/>
          <w:b/>
        </w:rPr>
        <w:t xml:space="preserve">Saudi Arabia Riyadh</w:t>
      </w:r>
      <w:r>
        <w:t xml:space="preserve"> </w:t>
      </w:r>
      <w:r>
        <w:t xml:space="preserve">has witnessed a monumental shift in its judicial infrastructure. The establishment of specialized courts—such as those for commercial, labor, family, and criminal matters—has allowed</w:t>
      </w:r>
      <w:r>
        <w:t xml:space="preserve"> </w:t>
      </w:r>
      <w:r>
        <w:t xml:space="preserve">Judge</w:t>
      </w:r>
      <w:r>
        <w:t xml:space="preserve">s to develop expertise in specific legal domains. This specialization is particularly evident in the capital city of</w:t>
      </w:r>
      <w:r>
        <w:t xml:space="preserve"> </w:t>
      </w:r>
      <w:r>
        <w:rPr>
          <w:bCs/>
          <w:b/>
        </w:rPr>
        <w:t xml:space="preserve">Saudi Arabia Riyadh</w:t>
      </w:r>
      <w:r>
        <w:t xml:space="preserve">, which hosts the Supreme Court and numerous high-level judicial committees.</w:t>
      </w:r>
    </w:p>
    <w:p>
      <w:pPr>
        <w:pStyle w:val="BodyText"/>
      </w:pPr>
      <w:r>
        <w:t xml:space="preserve">The introduction of the Law of Procedure before Sharia Courts, along with subsequent amendments, has streamlined processes and enhanced transparency. For a</w:t>
      </w:r>
      <w:r>
        <w:t xml:space="preserve"> </w:t>
      </w:r>
      <w:r>
        <w:t xml:space="preserve">Judge</w:t>
      </w:r>
      <w:r>
        <w:t xml:space="preserve"> </w:t>
      </w:r>
      <w:r>
        <w:t xml:space="preserve">in</w:t>
      </w:r>
      <w:r>
        <w:t xml:space="preserve"> </w:t>
      </w:r>
      <w:r>
        <w:rPr>
          <w:bCs/>
          <w:b/>
        </w:rPr>
        <w:t xml:space="preserve">Saudi Arabia Riyadh</w:t>
      </w:r>
      <w:r>
        <w:t xml:space="preserve">, this means adhering to strict procedural guidelines that ensure due process. The integration of digital technologies into the court system has further modernized the role, allowing for electronic case filing and virtual hearings, which has increased efficiency and reduced backlog in one of the most dynamic legal markets in the Middle East.</w:t>
      </w:r>
    </w:p>
    <w:bookmarkEnd w:id="21"/>
    <w:bookmarkStart w:id="22" w:name="economic-justice-and-vision-2030"/>
    <w:p>
      <w:pPr>
        <w:pStyle w:val="Heading2"/>
      </w:pPr>
      <w:r>
        <w:t xml:space="preserve">Economic Justice and Vision 2030</w:t>
      </w:r>
    </w:p>
    <w:p>
      <w:pPr>
        <w:pStyle w:val="FirstParagraph"/>
      </w:pPr>
      <w:r>
        <w:t xml:space="preserve">A critical aspect of a</w:t>
      </w:r>
      <w:r>
        <w:t xml:space="preserve"> </w:t>
      </w:r>
      <w:r>
        <w:t xml:space="preserve">Judge</w:t>
      </w:r>
      <w:r>
        <w:t xml:space="preserve">’s duties today is facilitating economic stability. Under Vision 2030,</w:t>
      </w:r>
      <w:r>
        <w:t xml:space="preserve"> </w:t>
      </w:r>
      <w:r>
        <w:rPr>
          <w:bCs/>
          <w:b/>
        </w:rPr>
        <w:t xml:space="preserve">Saudi Arabia Riyadh</w:t>
      </w:r>
      <w:r>
        <w:t xml:space="preserve"> </w:t>
      </w:r>
      <w:r>
        <w:t xml:space="preserve">aims to diversify its economy away from oil dependence. This transition relies heavily on the rule of law. Investors must have confidence that disputes will be resolved fairly and swiftly. Here, the</w:t>
      </w:r>
      <w:r>
        <w:t xml:space="preserve"> </w:t>
      </w:r>
      <w:r>
        <w:t xml:space="preserve">Judge</w:t>
      </w:r>
      <w:r>
        <w:t xml:space="preserve"> </w:t>
      </w:r>
      <w:r>
        <w:t xml:space="preserve">plays a pivotal role as an arbiter of contract enforcement and commercial integrity.</w:t>
      </w:r>
    </w:p>
    <w:p>
      <w:pPr>
        <w:pStyle w:val="BodyText"/>
      </w:pPr>
      <w:r>
        <w:t xml:space="preserve">In cases involving multinational corporations operating in</w:t>
      </w:r>
      <w:r>
        <w:t xml:space="preserve"> </w:t>
      </w:r>
      <w:r>
        <w:rPr>
          <w:bCs/>
          <w:b/>
        </w:rPr>
        <w:t xml:space="preserve">Saudi Arabia Riyadh</w:t>
      </w:r>
      <w:r>
        <w:t xml:space="preserve">, judges must navigate both local Sharia principles and international commercial norms. For instance, in labor disputes or intellectual property rights cases, the</w:t>
      </w:r>
      <w:r>
        <w:t xml:space="preserve"> </w:t>
      </w:r>
      <w:r>
        <w:t xml:space="preserve">Judge</w:t>
      </w:r>
      <w:r>
        <w:t xml:space="preserve"> </w:t>
      </w:r>
      <w:r>
        <w:t xml:space="preserve">must interpret laws that protect workers’ rights while ensuring businesses can operate efficiently. The credibility of</w:t>
      </w:r>
      <w:r>
        <w:t xml:space="preserve"> </w:t>
      </w:r>
      <w:r>
        <w:rPr>
          <w:bCs/>
          <w:b/>
        </w:rPr>
        <w:t xml:space="preserve">Saudi Arabia Riyadh</w:t>
      </w:r>
      <w:r>
        <w:t xml:space="preserve"> </w:t>
      </w:r>
      <w:r>
        <w:t xml:space="preserve">as a global business hub rests significantly on the competence and impartiality of its judiciary.</w:t>
      </w:r>
    </w:p>
    <w:bookmarkEnd w:id="22"/>
    <w:bookmarkStart w:id="23" w:name="moral-and-ethical-responsibilities"/>
    <w:p>
      <w:pPr>
        <w:pStyle w:val="Heading2"/>
      </w:pPr>
      <w:r>
        <w:t xml:space="preserve">Moral and Ethical Responsibilities</w:t>
      </w:r>
    </w:p>
    <w:p>
      <w:pPr>
        <w:pStyle w:val="FirstParagraph"/>
      </w:pPr>
      <w:r>
        <w:t xml:space="preserve">Beyond legal technicalities, the</w:t>
      </w:r>
      <w:r>
        <w:t xml:space="preserve"> </w:t>
      </w:r>
      <w:r>
        <w:t xml:space="preserve">Judge</w:t>
      </w:r>
      <w:r>
        <w:t xml:space="preserve"> </w:t>
      </w:r>
      <w:r>
        <w:t xml:space="preserve">in</w:t>
      </w:r>
      <w:r>
        <w:t xml:space="preserve"> </w:t>
      </w:r>
      <w:r>
        <w:rPr>
          <w:bCs/>
          <w:b/>
        </w:rPr>
        <w:t xml:space="preserve">Saudi Arabia Riyadh</w:t>
      </w:r>
      <w:r>
        <w:t xml:space="preserve"> </w:t>
      </w:r>
      <w:r>
        <w:t xml:space="preserve">is viewed as a moral authority. The cultural expectation in this society is that those who administer justice must possess high ethical standards, integrity, and piety. A</w:t>
      </w:r>
      <w:r>
        <w:t xml:space="preserve"> </w:t>
      </w:r>
      <w:r>
        <w:t xml:space="preserve">Judge</w:t>
      </w:r>
      <w:r>
        <w:t xml:space="preserve"> </w:t>
      </w:r>
      <w:r>
        <w:t xml:space="preserve">serves not only to interpret statutes but also to uphold the social fabric of communities within</w:t>
      </w:r>
      <w:r>
        <w:t xml:space="preserve"> </w:t>
      </w:r>
      <w:r>
        <w:rPr>
          <w:bCs/>
          <w:b/>
        </w:rPr>
        <w:t xml:space="preserve">Saudi Arabia Riyadh</w:t>
      </w:r>
      <w:r>
        <w:t xml:space="preserve">. This includes sensitive matters such as family law, where decisions impact inheritance, marriage, and custody. The discretion exercised by a</w:t>
      </w:r>
      <w:r>
        <w:t xml:space="preserve"> </w:t>
      </w:r>
      <w:r>
        <w:t xml:space="preserve">Judge</w:t>
      </w:r>
      <w:r>
        <w:t xml:space="preserve"> </w:t>
      </w:r>
      <w:r>
        <w:t xml:space="preserve">in these areas carries significant social weight.</w:t>
      </w:r>
    </w:p>
    <w:p>
      <w:pPr>
        <w:pStyle w:val="BodyText"/>
      </w:pPr>
      <w:r>
        <w:t xml:space="preserve">Maintaining public trust requires transparency. In response to calls for greater openness, courts in</w:t>
      </w:r>
      <w:r>
        <w:t xml:space="preserve"> </w:t>
      </w:r>
      <w:r>
        <w:rPr>
          <w:bCs/>
          <w:b/>
        </w:rPr>
        <w:t xml:space="preserve">Saudi Arabia Riyadh</w:t>
      </w:r>
      <w:r>
        <w:t xml:space="preserve"> </w:t>
      </w:r>
      <w:r>
        <w:t xml:space="preserve">have begun publishing more judgments and providing clearer reasoning behind rulings. This trend empowers</w:t>
      </w:r>
      <w:r>
        <w:t xml:space="preserve"> </w:t>
      </w:r>
      <w:r>
        <w:t xml:space="preserve">Judge</w:t>
      </w:r>
      <w:r>
        <w:t xml:space="preserve">s to provide detailed legal justifications that align with both religious texts and contemporary societal needs.</w:t>
      </w:r>
    </w:p>
    <w:bookmarkEnd w:id="23"/>
    <w:bookmarkStart w:id="24" w:name="challenges-and-future-outlook"/>
    <w:p>
      <w:pPr>
        <w:pStyle w:val="Heading2"/>
      </w:pPr>
      <w:r>
        <w:t xml:space="preserve">Challenges and Future Outlook</w:t>
      </w:r>
    </w:p>
    <w:p>
      <w:pPr>
        <w:pStyle w:val="FirstParagraph"/>
      </w:pPr>
      <w:r>
        <w:t xml:space="preserve">The path forward for the judiciary in</w:t>
      </w:r>
      <w:r>
        <w:t xml:space="preserve"> </w:t>
      </w:r>
      <w:r>
        <w:rPr>
          <w:bCs/>
          <w:b/>
        </w:rPr>
        <w:t xml:space="preserve">Saudi Arabia Riyadh</w:t>
      </w:r>
      <w:r>
        <w:t xml:space="preserve"> </w:t>
      </w:r>
      <w:r>
        <w:t xml:space="preserve">is not without challenges. The sheer volume of cases, the complexity of emerging technologies such as artificial intelligence and cryptocurrency regulation, and the need for continuous professional development place immense pressure on every</w:t>
      </w:r>
      <w:r>
        <w:t xml:space="preserve"> </w:t>
      </w:r>
      <w:r>
        <w:t xml:space="preserve">Judge</w:t>
      </w:r>
      <w:r>
        <w:t xml:space="preserve">. Furthermore, there is an ongoing effort to harmonize diverse legal interpretations to ensure consistency across rulings in</w:t>
      </w:r>
      <w:r>
        <w:t xml:space="preserve"> </w:t>
      </w:r>
      <w:r>
        <w:rPr>
          <w:bCs/>
          <w:b/>
        </w:rPr>
        <w:t xml:space="preserve">Saudi Arabia Riyadh</w:t>
      </w:r>
      <w:r>
        <w:t xml:space="preserve">.</w:t>
      </w:r>
    </w:p>
    <w:p>
      <w:pPr>
        <w:pStyle w:val="BodyText"/>
      </w:pPr>
      <w:r>
        <w:t xml:space="preserve">However, the future looks promising. With increased investment in legal education and judicial training programs, the next generation of</w:t>
      </w:r>
      <w:r>
        <w:t xml:space="preserve"> </w:t>
      </w:r>
      <w:r>
        <w:t xml:space="preserve">Judge</w:t>
      </w:r>
      <w:r>
        <w:t xml:space="preserve">s will be better equipped to handle globalized legal disputes. As</w:t>
      </w:r>
      <w:r>
        <w:t xml:space="preserve"> </w:t>
      </w:r>
      <w:r>
        <w:rPr>
          <w:bCs/>
          <w:b/>
        </w:rPr>
        <w:t xml:space="preserve">Saudi Arabia Riyadh</w:t>
      </w:r>
      <w:r>
        <w:t xml:space="preserve"> </w:t>
      </w:r>
      <w:r>
        <w:t xml:space="preserve">continues to open its doors to the world, its judiciary will serve as a bridge between tradition and modernity.</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Judge</w:t>
      </w:r>
      <w:r>
        <w:t xml:space="preserve"> </w:t>
      </w:r>
      <w:r>
        <w:t xml:space="preserve">in</w:t>
      </w:r>
      <w:r>
        <w:t xml:space="preserve"> </w:t>
      </w:r>
      <w:r>
        <w:rPr>
          <w:bCs/>
          <w:b/>
        </w:rPr>
        <w:t xml:space="preserve">Saudi Arabia Riyadh</w:t>
      </w:r>
      <w:r>
        <w:t xml:space="preserve"> </w:t>
      </w:r>
      <w:r>
        <w:t xml:space="preserve">is multifaceted and profoundly impactful. They are custodians of Islamic heritage, enforcers of modern regulatory frameworks, and facilitators of economic progress. As the capital city evolves into a global nexus for trade and culture, the integrity and capability of its judges will remain paramount. The synergy between religious fidelity, legal precision, and administrative efficiency defines the contemporary judicial experience in</w:t>
      </w:r>
      <w:r>
        <w:t xml:space="preserve"> </w:t>
      </w:r>
      <w:r>
        <w:rPr>
          <w:bCs/>
          <w:b/>
        </w:rPr>
        <w:t xml:space="preserve">Saudi Arabia Riyadh</w:t>
      </w:r>
      <w:r>
        <w:t xml:space="preserve">, ensuring that justice remains accessible, fair, and resilient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Saudi Arabia: Upholding Justice in Riyadh</dc:title>
  <dc:creator/>
  <dc:language>en</dc:language>
  <cp:keywords/>
  <dcterms:created xsi:type="dcterms:W3CDTF">2026-07-29T14:59:33Z</dcterms:created>
  <dcterms:modified xsi:type="dcterms:W3CDTF">2026-07-29T14:59:33Z</dcterms:modified>
</cp:coreProperties>
</file>

<file path=docProps/custom.xml><?xml version="1.0" encoding="utf-8"?>
<Properties xmlns="http://schemas.openxmlformats.org/officeDocument/2006/custom-properties" xmlns:vt="http://schemas.openxmlformats.org/officeDocument/2006/docPropsVTypes"/>
</file>