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Sudan</w:t>
      </w:r>
      <w:r>
        <w:t xml:space="preserve"> </w:t>
      </w:r>
      <w:r>
        <w:t xml:space="preserve">Khartoum</w:t>
      </w:r>
    </w:p>
    <w:bookmarkStart w:id="25" w:name="X7ccaf97f9fbcd84ecedbfa86639f25bcfca323f"/>
    <w:p>
      <w:pPr>
        <w:pStyle w:val="Heading1"/>
      </w:pPr>
      <w:r>
        <w:t xml:space="preserve">The Role and Resilience of the Judge in Sudan Khartoum</w:t>
      </w:r>
    </w:p>
    <w:p>
      <w:pPr>
        <w:pStyle w:val="FirstParagraph"/>
      </w:pPr>
      <w:r>
        <w:t xml:space="preserve">The institution of the judiciary is often described as the bedrock of a civilized society, serving as the ultimate arbiter between order and chaos, justice and oppression. Nowhere is this role more critical, nor more complex, than in</w:t>
      </w:r>
      <w:r>
        <w:t xml:space="preserve"> </w:t>
      </w:r>
      <w:r>
        <w:rPr>
          <w:bCs/>
          <w:b/>
        </w:rPr>
        <w:t xml:space="preserve">Sudan Khartoum</w:t>
      </w:r>
      <w:r>
        <w:t xml:space="preserve">, the capital city that serves as both a historical crossroads of African and Arab cultures and a modern focal point for political upheaval. In this context, the figure of the</w:t>
      </w:r>
      <w:r>
        <w:t xml:space="preserve"> </w:t>
      </w:r>
      <w:r>
        <w:rPr>
          <w:bCs/>
          <w:b/>
        </w:rPr>
        <w:t xml:space="preserve">Judge</w:t>
      </w:r>
      <w:r>
        <w:t xml:space="preserve"> </w:t>
      </w:r>
      <w:r>
        <w:t xml:space="preserve">transcends mere legal function; they become a symbol of stability amidst volatility. This essay explores the multifaceted role of the Judge in Sudan Khartoum, examining their historical responsibilities, their current challenges in a transitional era, and their indispensable contribution to future peacebuilding.</w:t>
      </w:r>
    </w:p>
    <w:bookmarkStart w:id="20" w:name="historical-context-and-legal-heritage"/>
    <w:p>
      <w:pPr>
        <w:pStyle w:val="Heading2"/>
      </w:pPr>
      <w:r>
        <w:t xml:space="preserve">Historical Context and Legal Heritage</w:t>
      </w:r>
    </w:p>
    <w:p>
      <w:pPr>
        <w:pStyle w:val="FirstParagraph"/>
      </w:pPr>
      <w:r>
        <w:t xml:space="preserve">To understand the contemporary position of the</w:t>
      </w:r>
      <w:r>
        <w:t xml:space="preserve"> </w:t>
      </w:r>
      <w:r>
        <w:rPr>
          <w:bCs/>
          <w:b/>
        </w:rPr>
        <w:t xml:space="preserve">Judge</w:t>
      </w:r>
      <w:r>
        <w:t xml:space="preserve">, one must first appreciate the layered legal heritage of Sudan. The judicial system in Sudan Khartoum is a hybrid construct, drawing upon English common law traditions inherited from the Anglo-Egyptian condominium period, Islamic Sharia principles which form a significant part of personal and criminal law, and customary laws indigenous to various regions. Historically, Judges in</w:t>
      </w:r>
      <w:r>
        <w:t xml:space="preserve"> </w:t>
      </w:r>
      <w:r>
        <w:rPr>
          <w:bCs/>
          <w:b/>
        </w:rPr>
        <w:t xml:space="preserve">Sudan Khartoum</w:t>
      </w:r>
      <w:r>
        <w:t xml:space="preserve"> </w:t>
      </w:r>
      <w:r>
        <w:t xml:space="preserve">have been tasked with navigating this complex tripartite system. They are not only interpreters of statutory law but also mediators between modern statecraft and traditional societal expectations.</w:t>
      </w:r>
    </w:p>
    <w:p>
      <w:pPr>
        <w:pStyle w:val="BodyText"/>
      </w:pPr>
      <w:r>
        <w:t xml:space="preserve">In the decades preceding recent conflicts, the judiciary in Khartoum struggled with issues of political interference and corruption. However, even amidst these systemic flaws, many individual Judges maintained a quiet dignity and professional integrity. They operated within courtrooms that echoed with the diverse dialects of a nation comprising over 500 ethnic groups. The Judge in Sudan Khartoum was often the only consistent institution for ordinary citizens seeking redress for civil disputes, land rights issues, or family matters, making their role profoundly personal and impactful on a grassroots level.</w:t>
      </w:r>
    </w:p>
    <w:bookmarkEnd w:id="20"/>
    <w:bookmarkStart w:id="21" w:name="X702715b63db08b239de863c8b5ccf5d4d7b7c99"/>
    <w:p>
      <w:pPr>
        <w:pStyle w:val="Heading2"/>
      </w:pPr>
      <w:r>
        <w:t xml:space="preserve">The Judiciary in Crisis: Challenges Facing the Modern Judge</w:t>
      </w:r>
    </w:p>
    <w:p>
      <w:pPr>
        <w:pStyle w:val="FirstParagraph"/>
      </w:pPr>
      <w:r>
        <w:t xml:space="preserve">The recent political instability and armed conflict that have engulfed</w:t>
      </w:r>
      <w:r>
        <w:t xml:space="preserve"> </w:t>
      </w:r>
      <w:r>
        <w:rPr>
          <w:bCs/>
          <w:b/>
        </w:rPr>
        <w:t xml:space="preserve">Sudan Khartoum</w:t>
      </w:r>
      <w:r>
        <w:t xml:space="preserve"> </w:t>
      </w:r>
      <w:r>
        <w:t xml:space="preserve">have placed unprecedented pressure on the judiciary. The physical infrastructure of courts in the capital has frequently been disrupted, with many court buildings damaged or repurposed for military use. For a Judge operating in such an environment, the challenge is no longer just legal interpretation but logistical survival and personal safety. Yet, despite these adversities, many Judges have continued to preside over cases in makeshift settings or through emergency decrees.</w:t>
      </w:r>
    </w:p>
    <w:p>
      <w:pPr>
        <w:pStyle w:val="BodyText"/>
      </w:pPr>
      <w:r>
        <w:t xml:space="preserve">The core challenge for the</w:t>
      </w:r>
      <w:r>
        <w:t xml:space="preserve"> </w:t>
      </w:r>
      <w:r>
        <w:rPr>
          <w:bCs/>
          <w:b/>
        </w:rPr>
        <w:t xml:space="preserve">Judge</w:t>
      </w:r>
      <w:r>
        <w:t xml:space="preserve"> </w:t>
      </w:r>
      <w:r>
        <w:t xml:space="preserve">today is maintaining impartiality when political factions vie for control over legal outcomes. In a divided society, there is immense pressure from military leaders, civilian transitional councils, and external international actors to influence judicial decisions. The Judge in Sudan Khartoum finds themselves at the center of a storm where every ruling can be perceived through a partisan lens. Resisting this politicization requires immense courage and moral fortitude. The independence of the Bench is not merely a legal concept but a physical and psychological battleground.</w:t>
      </w:r>
    </w:p>
    <w:p>
      <w:pPr>
        <w:pStyle w:val="BodyText"/>
      </w:pPr>
      <w:r>
        <w:t xml:space="preserve">Furthermore, the rule of law has been severely tested by extrajudicial measures often taken during states of emergency. The Judge must navigate laws that suspend habeas corpus or allow for indefinite detention without trial. In such times, the Judge’s duty is to find every legal avenue possible to protect fundamental human rights within the narrow margins permitted by emergency legislation. This represents a high-wire act of judicial activism constrained by authoritarian realities.</w:t>
      </w:r>
    </w:p>
    <w:bookmarkEnd w:id="21"/>
    <w:bookmarkStart w:id="22" w:name="the-judge-as-an-agent-of-reconciliation"/>
    <w:p>
      <w:pPr>
        <w:pStyle w:val="Heading2"/>
      </w:pPr>
      <w:r>
        <w:t xml:space="preserve">The Judge as an Agent of Reconciliation</w:t>
      </w:r>
    </w:p>
    <w:p>
      <w:pPr>
        <w:pStyle w:val="FirstParagraph"/>
      </w:pPr>
      <w:r>
        <w:t xml:space="preserve">Beyond adjudicating crimes or civil disputes, the</w:t>
      </w:r>
      <w:r>
        <w:t xml:space="preserve"> </w:t>
      </w:r>
      <w:r>
        <w:rPr>
          <w:bCs/>
          <w:b/>
        </w:rPr>
        <w:t xml:space="preserve">Judge</w:t>
      </w:r>
      <w:r>
        <w:t xml:space="preserve"> </w:t>
      </w:r>
      <w:r>
        <w:t xml:space="preserve">in</w:t>
      </w:r>
      <w:r>
        <w:t xml:space="preserve"> </w:t>
      </w:r>
      <w:r>
        <w:rPr>
          <w:bCs/>
          <w:b/>
        </w:rPr>
        <w:t xml:space="preserve">Sudan Khartoum</w:t>
      </w:r>
      <w:r>
        <w:t xml:space="preserve"> </w:t>
      </w:r>
      <w:r>
        <w:t xml:space="preserve">plays a pivotal role in national reconciliation. Sudan’s history is marred by internal conflicts, particularly between the North and South (now independent South Sudan) and within Darfur, Kordofan, and Eastern Sudan. The courts are often the first formal mechanism through which victims seek acknowledgment of grievances.</w:t>
      </w:r>
    </w:p>
    <w:p>
      <w:pPr>
        <w:pStyle w:val="BodyText"/>
      </w:pPr>
      <w:r>
        <w:t xml:space="preserve">When a Judge in Khartoum renders a verdict that upholds accountability for past abuses or ensures fair compensation for displaced persons, they contribute to the healing process. Justice is not just about punishment; it is about validation. For communities devastated by war, seeing an impartial</w:t>
      </w:r>
      <w:r>
        <w:t xml:space="preserve"> </w:t>
      </w:r>
      <w:r>
        <w:rPr>
          <w:bCs/>
          <w:b/>
        </w:rPr>
        <w:t xml:space="preserve">Judge</w:t>
      </w:r>
      <w:r>
        <w:t xml:space="preserve"> </w:t>
      </w:r>
      <w:r>
        <w:t xml:space="preserve">operate according to established legal principles provides a glimmer of hope that the state still exists as a protector rather than a persecutor. The judiciary serves as the bridge between the trauma of conflict and the promise of peace.</w:t>
      </w:r>
    </w:p>
    <w:bookmarkEnd w:id="22"/>
    <w:bookmarkStart w:id="23" w:name="X5cd2350e3804f8740ea0bd8b87b9f83be4f2293"/>
    <w:p>
      <w:pPr>
        <w:pStyle w:val="Heading2"/>
      </w:pPr>
      <w:r>
        <w:t xml:space="preserve">Future Prospects: Strengthening Judicial Independence</w:t>
      </w:r>
    </w:p>
    <w:p>
      <w:pPr>
        <w:pStyle w:val="FirstParagraph"/>
      </w:pPr>
      <w:r>
        <w:t xml:space="preserve">As Sudan Khartoum looks toward reconstruction and political normalization, the reform of the judiciary will be paramount. This begins with empowering Judges with greater security guarantees and institutional autonomy. The legal community in</w:t>
      </w:r>
      <w:r>
        <w:t xml:space="preserve"> </w:t>
      </w:r>
      <w:r>
        <w:rPr>
          <w:bCs/>
          <w:b/>
        </w:rPr>
        <w:t xml:space="preserve">Sudan Khartoum</w:t>
      </w:r>
      <w:r>
        <w:t xml:space="preserve"> </w:t>
      </w:r>
      <w:r>
        <w:t xml:space="preserve">has been vocal in calling for constitutional safeguards that prevent executive overreach into judicial matters.</w:t>
      </w:r>
    </w:p>
    <w:p>
      <w:pPr>
        <w:pStyle w:val="BodyText"/>
      </w:pPr>
      <w:r>
        <w:t xml:space="preserve">Educational reforms are also essential to equip new generations of Judges with the skills to handle complex transnational issues, including human rights law and international humanitarian law. Mentorship programs linking experienced senior judges with younger legal professionals can help preserve institutional memory and ethical standards during turbulent times.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Judge</w:t>
      </w:r>
      <w:r>
        <w:t xml:space="preserve"> </w:t>
      </w:r>
      <w:r>
        <w:t xml:space="preserve">in</w:t>
      </w:r>
      <w:r>
        <w:t xml:space="preserve"> </w:t>
      </w:r>
      <w:r>
        <w:rPr>
          <w:bCs/>
          <w:b/>
        </w:rPr>
        <w:t xml:space="preserve">Sudan Khartoum</w:t>
      </w:r>
      <w:r>
        <w:t xml:space="preserve"> </w:t>
      </w:r>
      <w:r>
        <w:t xml:space="preserve">occupies a position of profound responsibility and resilience. They operate within a legal framework that is historically rich yet currently fragile. Their role extends far beyond reading statutes; they are custodians of public trust, mediators of social conflict, and guardians of human dignity in one of the world’s most challenging geopolitical landscapes. Supporting the independence and integrity of judges in Sudan Khartoum is not merely a domestic legal issue but an international imperative for stability. Without a strong, independent judiciary capable of delivering fair justice regardless of political pressure, lasting peace and democratic governance in</w:t>
      </w:r>
      <w:r>
        <w:t xml:space="preserve"> </w:t>
      </w:r>
      <w:r>
        <w:rPr>
          <w:bCs/>
          <w:b/>
        </w:rPr>
        <w:t xml:space="preserve">Sudan Khartoum</w:t>
      </w:r>
      <w:r>
        <w:t xml:space="preserve"> </w:t>
      </w:r>
      <w:r>
        <w:t xml:space="preserve">remain out of reach. The future of the nation hinges significantly on the courage and competence of those who sit upon its benches.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Resilience of the Judge in Sudan Khartoum</dc:title>
  <dc:creator/>
  <dc:language>en</dc:language>
  <cp:keywords/>
  <dcterms:created xsi:type="dcterms:W3CDTF">2026-07-29T05:10:36Z</dcterms:created>
  <dcterms:modified xsi:type="dcterms:W3CDTF">2026-07-29T05:10:36Z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