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a821d66e03f2856a9230f2c7c64bbef5c34351b"/>
    <w:p>
      <w:pPr>
        <w:pStyle w:val="Heading1"/>
      </w:pPr>
      <w:r>
        <w:t xml:space="preserve">The Role and Significance of the Judge in United Kingdom Manchester</w:t>
      </w:r>
    </w:p>
    <w:p>
      <w:pPr>
        <w:pStyle w:val="FirstParagraph"/>
      </w:pPr>
      <w:r>
        <w:t xml:space="preserve">The judiciary stands as one of the three pillars of democracy, alongside the legislature and the executive. Within this structure, no figure is more central to the administration of justice than the judge. Nowhere is this role more vital than in United Kingdom Manchester, a city that serves not only as a major cultural and economic hub but also as a critical node within the English legal system. The judge in United Kingdom Manchester operates within a complex framework of common law traditions, statutory interpretations, and modern societal demands. To understand the essence of judicial authority in this region is to appreciate the delicate balance between historical precedent and contemporary justice.</w:t>
      </w:r>
    </w:p>
    <w:bookmarkStart w:id="20" w:name="Xd95b8302f732b56a71287a936c99236b23cfedc"/>
    <w:p>
      <w:pPr>
        <w:pStyle w:val="Heading2"/>
      </w:pPr>
      <w:r>
        <w:t xml:space="preserve">The Historical Context of Justice in Manchester</w:t>
      </w:r>
    </w:p>
    <w:p>
      <w:pPr>
        <w:pStyle w:val="FirstParagraph"/>
      </w:pPr>
      <w:r>
        <w:t xml:space="preserve">Manchester’s legal history is deeply intertwined with its industrial past. As one of the first major cities to undergo rapid industrialization, it became a testing ground for labor laws, housing regulations, and criminal statutes. The judge in United Kingdom Manchester today inherits a legacy from centuries of legal evolution. From the Old Bailey sessions that once handled local matters to the modern Crown Court located on Shudehill, the physical and metaphorical spaces of justice have evolved significantly. However, the core duty remains unchanged: to interpret the law impartially and to ensure that every individual receives a fair hearing. The historical weight of these institutions adds a layer of gravity to every decision made by a judge in this jurisdiction.</w:t>
      </w:r>
    </w:p>
    <w:bookmarkEnd w:id="20"/>
    <w:bookmarkStart w:id="21" w:name="X41158e05162a5309f5451952903cae088c9c28b"/>
    <w:p>
      <w:pPr>
        <w:pStyle w:val="Heading2"/>
      </w:pPr>
      <w:r>
        <w:t xml:space="preserve">The Function and Responsibilities of the Judge</w:t>
      </w:r>
    </w:p>
    <w:p>
      <w:pPr>
        <w:pStyle w:val="FirstParagraph"/>
      </w:pPr>
      <w:r>
        <w:t xml:space="preserve">The primary function of any judge is to act as an arbiter between the state and the citizen, or between private parties. In Manchester, judges preside over a wide array of cases ranging from minor civil disputes in county courts to serious criminal offenses in Crown Courts. Their responsibilities are multifaceted. First, they must manage court proceedings efficiently to prevent backlogs—a significant challenge in busy metropolitan areas like United Kingdom Manchester. Second, and most importantly, they must ensure that the trial is conducted fairly, adhering strictly to procedural rules while safeguarding the rights of the accused.</w:t>
      </w:r>
    </w:p>
    <w:p>
      <w:pPr>
        <w:pStyle w:val="BodyText"/>
      </w:pPr>
      <w:r>
        <w:t xml:space="preserve">In criminal cases, the judge determines matters of law and sentencing guidelines. While juries may determine guilt or innocence in higher courts, it is the judge who instructs them on legal principles and ensures that evidence is admitted according to strict admissibility rules. In civil cases, where there is often no jury, the judge acts as both finder of fact and determiner of law. This dual role requires a high degree of analytical skill and impartiality. The judge must weigh conflicting testimonies, assess credibility, and apply relevant statutes with precision.</w:t>
      </w:r>
    </w:p>
    <w:bookmarkEnd w:id="21"/>
    <w:bookmarkStart w:id="22" w:name="impartiality-and-independence"/>
    <w:p>
      <w:pPr>
        <w:pStyle w:val="Heading2"/>
      </w:pPr>
      <w:r>
        <w:t xml:space="preserve">Impartiality and Independence</w:t>
      </w:r>
    </w:p>
    <w:p>
      <w:pPr>
        <w:pStyle w:val="FirstParagraph"/>
      </w:pPr>
      <w:r>
        <w:t xml:space="preserve">The concept of judicial independence is paramount in the United Kingdom. Judges in United Kingdom Manchester are appointed based on merit, experience, and integrity rather than political affiliation. This independence ensures that they can make decisions free from external pressure, whether from the government, media, or public opinion. In a diverse city like Manchester, where social and political tensions can occasionally flare up due to demographic shifts or economic disparities, judicial impartiality serves as a stabilizing force.</w:t>
      </w:r>
    </w:p>
    <w:p>
      <w:pPr>
        <w:pStyle w:val="BodyText"/>
      </w:pPr>
      <w:r>
        <w:t xml:space="preserve">When a judge rules on controversial matters—such as those involving hate crimes, immigration status, or police conduct—they do so based solely on the law and the facts presented in court. This commitment to neutrality reinforces public trust in the legal system. Without such trust, the rule of law erodes, and social cohesion suffers. Therefore, every ruling issued by a judge in United Kingdom Manchester contributes to the broader narrative of societal fairness.</w:t>
      </w:r>
    </w:p>
    <w:bookmarkEnd w:id="22"/>
    <w:bookmarkStart w:id="23" w:name="X96e5954dd3bb2fca17ef5b0fd128a351401d5cc"/>
    <w:p>
      <w:pPr>
        <w:pStyle w:val="Heading2"/>
      </w:pPr>
      <w:r>
        <w:t xml:space="preserve">The Challenge of Diversity and Community Representation</w:t>
      </w:r>
    </w:p>
    <w:p>
      <w:pPr>
        <w:pStyle w:val="FirstParagraph"/>
      </w:pPr>
      <w:r>
        <w:t xml:space="preserve">Manchester is one of the most diverse cities in Europe, with populations representing numerous ethnicities, religions, and cultural backgrounds. This diversity presents both opportunities and challenges for the judiciary. The judge in United Kingdom Manchester must possess cultural competence to understand how different communities perceive authority and justice. While the law applies equally to all, its application can be influenced by unconscious biases or lack of understanding regarding specific cultural contexts.</w:t>
      </w:r>
    </w:p>
    <w:p>
      <w:pPr>
        <w:pStyle w:val="BodyText"/>
      </w:pPr>
      <w:r>
        <w:t xml:space="preserve">Efforts have been made in recent years to diversify the bench itself. Having judges who reflect the diversity of Manchester’s population helps build confidence among marginalized groups that they will be treated fairly. Furthermore, it brings a broader range of perspectives to legal interpretation, enriching the judicial process. However, achieving true representation remains an ongoing project for the legal profession and government bodies overseeing judicial appointments.</w:t>
      </w:r>
    </w:p>
    <w:bookmarkEnd w:id="23"/>
    <w:bookmarkStart w:id="24" w:name="Xc06d32a200c351bd0ed612934012a0caec7f297"/>
    <w:p>
      <w:pPr>
        <w:pStyle w:val="Heading2"/>
      </w:pPr>
      <w:r>
        <w:t xml:space="preserve">The Intersection of Technology and Modern Judging</w:t>
      </w:r>
    </w:p>
    <w:p>
      <w:pPr>
        <w:pStyle w:val="FirstParagraph"/>
      </w:pPr>
      <w:r>
        <w:t xml:space="preserve">In the twenty-first century, technology has transformed how courts operate. In United Kingdom Manchester, as elsewhere in the UK, judges are increasingly expected to utilize digital tools for case management, evidence review, and even remote hearings. The pandemic accelerated this shift, forcing many judges to adapt quickly to virtual courtrooms. While these innovations increase accessibility and efficiency—they allow for quicker scheduling and reduced travel costs—they also raise questions about fairness. Can a judge effectively gauge the demeanor of a witness through a screen? Does digital access create barriers for poorer defendants?</w:t>
      </w:r>
    </w:p>
    <w:p>
      <w:pPr>
        <w:pStyle w:val="BodyText"/>
      </w:pPr>
      <w:r>
        <w:t xml:space="preserve">The modern judge must navigate these technological complexities while maintaining the human element of justice. They must ensure that technology serves as a tool for efficiency rather than an obstacle to equitable treatment. This requires continuous professional development and adaptation.</w:t>
      </w:r>
    </w:p>
    <w:bookmarkEnd w:id="24"/>
    <w:bookmarkStart w:id="25" w:name="the-judge-as-a-guardian-of-public-order"/>
    <w:p>
      <w:pPr>
        <w:pStyle w:val="Heading2"/>
      </w:pPr>
      <w:r>
        <w:t xml:space="preserve">The Judge as a Guardian of Public Order</w:t>
      </w:r>
    </w:p>
    <w:p>
      <w:pPr>
        <w:pStyle w:val="FirstParagraph"/>
      </w:pPr>
      <w:r>
        <w:t xml:space="preserve">Beyond individual cases, the judge plays a crucial role in maintaining public order. Sentencing decisions send strong messages about societal values and acceptable behavior. In Manchester, where community safety is of paramount concern, judges must balance punishment with rehabilitation. Over-incarceration can strain resources and fail to address root causes of crime such as poverty or addiction. Conversely, overly lenient sentences may undermine confidence in the system.</w:t>
      </w:r>
    </w:p>
    <w:p>
      <w:pPr>
        <w:pStyle w:val="BodyText"/>
      </w:pPr>
      <w:r>
        <w:t xml:space="preserve">Therefore, the judge must exercise discretion carefully, considering mitigating factors such as mental health issues, educational background, and prospects for reform. This holistic approach aligns with the broader goals of restorative justice initiatives that are gaining traction in United Kingdom Manchester. By focusing on rehabilitation alongside punishment, judges contribute to long-term community stability.</w:t>
      </w:r>
    </w:p>
    <w:bookmarkEnd w:id="25"/>
    <w:bookmarkStart w:id="26" w:name="conclusion"/>
    <w:p>
      <w:pPr>
        <w:pStyle w:val="Heading2"/>
      </w:pPr>
      <w:r>
        <w:t xml:space="preserve">Conclusion</w:t>
      </w:r>
    </w:p>
    <w:p>
      <w:pPr>
        <w:pStyle w:val="FirstParagraph"/>
      </w:pPr>
      <w:r>
        <w:t xml:space="preserve">In conclusion, the judge in United Kingdom Manchester is far more than a mere interpreter of statutes; they are custodians of fairness, guardians of rights, and architects of social trust. Their work impacts millions directly and indirectly through precedents that shape future legal outcomes. From the historic halls of justice to modern digital platforms, their role continues to evolve yet remains rooted in core principles: impartiality, integrity, and dedication to the rule of law.</w:t>
      </w:r>
    </w:p>
    <w:p>
      <w:pPr>
        <w:pStyle w:val="BodyText"/>
      </w:pPr>
      <w:r>
        <w:t xml:space="preserve">As Manchester grows and changes, so too will the challenges facing its judiciary. Yet one thing remains constant: the need for wise, compassionate, and firm leadership from those who sit on the bench. The judge ensures that in United Kingdom Manchester, justice is not just an abstract ideal but a tangible reality experienced by every citizen. Through rigorous adherence to legal standards and thoughtful consideration of human circumstances, judges uphold the dignity of the law and protect the fabric of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Judge in United Kingdom Manchester</dc:title>
  <dc:creator/>
  <dc:language>en</dc:language>
  <cp:keywords/>
  <dcterms:created xsi:type="dcterms:W3CDTF">2026-07-29T20:29:37Z</dcterms:created>
  <dcterms:modified xsi:type="dcterms:W3CDTF">2026-07-29T20:29:37Z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