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United</w:t>
      </w:r>
      <w:r>
        <w:t xml:space="preserve"> </w:t>
      </w:r>
      <w:r>
        <w:t xml:space="preserve">States</w:t>
      </w:r>
      <w:r>
        <w:t xml:space="preserve"> </w:t>
      </w:r>
      <w:r>
        <w:t xml:space="preserve">Miami</w:t>
      </w:r>
    </w:p>
    <w:bookmarkStart w:id="27" w:name="Xf68eace42a35fc3479c6c423e05b9c07385e835"/>
    <w:p>
      <w:pPr>
        <w:pStyle w:val="Heading1"/>
      </w:pPr>
      <w:r>
        <w:t xml:space="preserve">The Role of the Judge in the Judicial System of United States Miami</w:t>
      </w:r>
    </w:p>
    <w:p>
      <w:pPr>
        <w:pStyle w:val="FirstParagraph"/>
      </w:pPr>
      <w:r>
        <w:t xml:space="preserve">The administration of justice is the cornerstone of a functioning democracy, and at its heart stands one pivotal figure: the judge. In the specific context of</w:t>
      </w:r>
      <w:r>
        <w:t xml:space="preserve"> </w:t>
      </w:r>
      <w:r>
        <w:rPr>
          <w:bCs/>
          <w:b/>
        </w:rPr>
        <w:t xml:space="preserve">United States Miami</w:t>
      </w:r>
      <w:r>
        <w:t xml:space="preserve">, also known as Miami-Dade County, Florida, this role takes on a unique and complex dimension due to the city's distinct demographic, geographic, and economic characteristics. A</w:t>
      </w:r>
      <w:r>
        <w:t xml:space="preserve"> </w:t>
      </w:r>
      <w:r>
        <w:rPr>
          <w:bCs/>
          <w:b/>
        </w:rPr>
        <w:t xml:space="preserve">Judge</w:t>
      </w:r>
      <w:r>
        <w:t xml:space="preserve"> </w:t>
      </w:r>
      <w:r>
        <w:t xml:space="preserve">operating within this vibrant metropolitan hub must possess not only rigorous legal expertise but also a profound cultural competence. This essay explores the multifaceted responsibilities of a judge in Miami, examining how they navigate the intersection of federal and state laws while addressing the unique social fabric of one of America's most dynamic cities.</w:t>
      </w:r>
    </w:p>
    <w:bookmarkStart w:id="20" w:name="the-dual-jurisdictional-landscape"/>
    <w:p>
      <w:pPr>
        <w:pStyle w:val="Heading2"/>
      </w:pPr>
      <w:r>
        <w:t xml:space="preserve">The Dual Jurisdictional Landscape</w:t>
      </w:r>
    </w:p>
    <w:p>
      <w:pPr>
        <w:pStyle w:val="FirstParagraph"/>
      </w:pPr>
      <w:r>
        <w:t xml:space="preserve">To understand the position of a</w:t>
      </w:r>
      <w:r>
        <w:t xml:space="preserve"> </w:t>
      </w:r>
      <w:r>
        <w:rPr>
          <w:bCs/>
          <w:b/>
        </w:rPr>
        <w:t xml:space="preserve">Judge</w:t>
      </w:r>
      <w:r>
        <w:t xml:space="preserve"> </w:t>
      </w:r>
      <w:r>
        <w:t xml:space="preserve">in this region, one must first appreciate the dual-layered judicial structure present in</w:t>
      </w:r>
      <w:r>
        <w:t xml:space="preserve"> </w:t>
      </w:r>
      <w:r>
        <w:rPr>
          <w:bCs/>
          <w:b/>
        </w:rPr>
        <w:t xml:space="preserve">United States Miami</w:t>
      </w:r>
      <w:r>
        <w:t xml:space="preserve">. The area is served by both state courts, under the jurisdiction of the Florida Supreme Court, and federal courts, specifically falling under the United States District Court for the Southern District of Florida. A judge here may preside over cases ranging from local criminal misdemeanors and family disputes to complex federal immigration appeals or international trade litigation.</w:t>
      </w:r>
    </w:p>
    <w:p>
      <w:pPr>
        <w:pStyle w:val="BodyText"/>
      </w:pPr>
      <w:r>
        <w:t xml:space="preserve">This duality requires a judge to be acutely aware of jurisdictional boundaries. For instance, while a state court</w:t>
      </w:r>
      <w:r>
        <w:t xml:space="preserve"> </w:t>
      </w:r>
      <w:r>
        <w:rPr>
          <w:bCs/>
          <w:b/>
        </w:rPr>
        <w:t xml:space="preserve">Judge</w:t>
      </w:r>
      <w:r>
        <w:t xml:space="preserve"> </w:t>
      </w:r>
      <w:r>
        <w:t xml:space="preserve">in Miami might handle a routine contract dispute between two local businesses, the same legal issue could evolve into a federal matter if it involves diversity of citizenship or federal statutes. The ability to distinguish between these realms is critical to ensuring that litigants receive the appropriate level of judicial scrutiny and procedural fairness.</w:t>
      </w:r>
    </w:p>
    <w:bookmarkEnd w:id="20"/>
    <w:bookmarkStart w:id="21" w:name="X020c52b3601ce540d8b233a3e98eab89e1399a3"/>
    <w:p>
      <w:pPr>
        <w:pStyle w:val="Heading2"/>
      </w:pPr>
      <w:r>
        <w:t xml:space="preserve">Cultural Competence and Linguistic Diversity</w:t>
      </w:r>
    </w:p>
    <w:p>
      <w:pPr>
        <w:pStyle w:val="FirstParagraph"/>
      </w:pPr>
      <w:r>
        <w:t xml:space="preserve">Miami is often described as the "Capital of Latin America" due to its significant population of Hispanic and Caribbean residents. Consequently, a</w:t>
      </w:r>
      <w:r>
        <w:t xml:space="preserve"> </w:t>
      </w:r>
      <w:r>
        <w:rPr>
          <w:bCs/>
          <w:b/>
        </w:rPr>
        <w:t xml:space="preserve">Judge</w:t>
      </w:r>
      <w:r>
        <w:t xml:space="preserve"> </w:t>
      </w:r>
      <w:r>
        <w:t xml:space="preserve">in</w:t>
      </w:r>
      <w:r>
        <w:t xml:space="preserve"> </w:t>
      </w:r>
      <w:r>
        <w:rPr>
          <w:bCs/>
          <w:b/>
        </w:rPr>
        <w:t xml:space="preserve">United States Miami</w:t>
      </w:r>
      <w:r>
        <w:t xml:space="preserve"> </w:t>
      </w:r>
      <w:r>
        <w:t xml:space="preserve">frequently deals with cases involving individuals from diverse linguistic backgrounds, particularly Spanish-speaking communities from Cuba, Venezuela, Colombia, and Nicaragua. This demographic reality demands that judges prioritize access to justice through language accommodation.</w:t>
      </w:r>
    </w:p>
    <w:p>
      <w:pPr>
        <w:pStyle w:val="BodyText"/>
      </w:pPr>
      <w:r>
        <w:t xml:space="preserve">A modern judge in this environment must ensure that court interpreters are not merely present but are highly qualified and culturally aware. Misinterpretations in a courtroom can lead to miscarriages of justice. Therefore, the</w:t>
      </w:r>
      <w:r>
        <w:t xml:space="preserve"> </w:t>
      </w:r>
      <w:r>
        <w:rPr>
          <w:bCs/>
          <w:b/>
        </w:rPr>
        <w:t xml:space="preserve">Judge</w:t>
      </w:r>
      <w:r>
        <w:t xml:space="preserve"> </w:t>
      </w:r>
      <w:r>
        <w:t xml:space="preserve">acts as a gatekeeper for fair proceedings, ensuring that non-English speakers fully comprehend their rights, the charges against them, or the terms of civil agreements. This aspect of judicial duty highlights that being a</w:t>
      </w:r>
      <w:r>
        <w:t xml:space="preserve"> </w:t>
      </w:r>
      <w:r>
        <w:rPr>
          <w:bCs/>
          <w:b/>
        </w:rPr>
        <w:t xml:space="preserve">Judge</w:t>
      </w:r>
      <w:r>
        <w:t xml:space="preserve"> </w:t>
      </w:r>
      <w:r>
        <w:t xml:space="preserve">is not just about interpreting law but also about facilitating understanding across cultural divides.</w:t>
      </w:r>
    </w:p>
    <w:bookmarkEnd w:id="21"/>
    <w:bookmarkStart w:id="22" w:name="criminal-justice-and-rehabilitation"/>
    <w:p>
      <w:pPr>
        <w:pStyle w:val="Heading2"/>
      </w:pPr>
      <w:r>
        <w:t xml:space="preserve">Criminal Justice and Rehabilitation</w:t>
      </w:r>
    </w:p>
    <w:p>
      <w:pPr>
        <w:pStyle w:val="FirstParagraph"/>
      </w:pPr>
      <w:r>
        <w:t xml:space="preserve">In the realm of criminal law, judges in Miami face significant challenges related to substance abuse, gang activity, and human trafficking. Given Miami's status as a major port city, it is often a point of entry for illicit goods. A</w:t>
      </w:r>
      <w:r>
        <w:t xml:space="preserve"> </w:t>
      </w:r>
      <w:r>
        <w:rPr>
          <w:bCs/>
          <w:b/>
        </w:rPr>
        <w:t xml:space="preserve">Judge</w:t>
      </w:r>
      <w:r>
        <w:t xml:space="preserve"> </w:t>
      </w:r>
      <w:r>
        <w:t xml:space="preserve">must balance the scales of justice by imposing sentences that are both punitive and rehabilitative.</w:t>
      </w:r>
    </w:p>
    <w:p>
      <w:pPr>
        <w:pStyle w:val="BodyText"/>
      </w:pPr>
      <w:r>
        <w:t xml:space="preserve">Many judges in</w:t>
      </w:r>
      <w:r>
        <w:t xml:space="preserve"> </w:t>
      </w:r>
      <w:r>
        <w:rPr>
          <w:bCs/>
          <w:b/>
        </w:rPr>
        <w:t xml:space="preserve">United States Miami</w:t>
      </w:r>
      <w:r>
        <w:t xml:space="preserve"> </w:t>
      </w:r>
      <w:r>
        <w:t xml:space="preserve">have embraced problem-solving courts, such as drug courts or mental health courts. These specialized dockets allow a</w:t>
      </w:r>
      <w:r>
        <w:t xml:space="preserve"> </w:t>
      </w:r>
      <w:r>
        <w:rPr>
          <w:bCs/>
          <w:b/>
        </w:rPr>
        <w:t xml:space="preserve">Judge</w:t>
      </w:r>
      <w:r>
        <w:t xml:space="preserve"> </w:t>
      </w:r>
      <w:r>
        <w:t xml:space="preserve">to work collaboratively with social workers, prosecutors, and defense attorneys to address the root causes of criminal behavior rather than simply warehousing offenders. By diverting non-violent offenders into treatment programs, the judge contributes to community safety and reduces recidivism. This holistic approach reflects a broader trend in the American judiciary toward restorative justice principles.</w:t>
      </w:r>
    </w:p>
    <w:bookmarkEnd w:id="22"/>
    <w:bookmarkStart w:id="23" w:name="X64f8e88bebbde99e53d017ec28eb1a9110534a1"/>
    <w:p>
      <w:pPr>
        <w:pStyle w:val="Heading2"/>
      </w:pPr>
      <w:r>
        <w:t xml:space="preserve">The Impact on Immigration and Federal Policy</w:t>
      </w:r>
    </w:p>
    <w:p>
      <w:pPr>
        <w:pStyle w:val="FirstParagraph"/>
      </w:pPr>
      <w:r>
        <w:t xml:space="preserve">No discussion of judges in Miami is complete without addressing immigration. As a gateway to the Americas,</w:t>
      </w:r>
      <w:r>
        <w:t xml:space="preserve"> </w:t>
      </w:r>
      <w:r>
        <w:rPr>
          <w:bCs/>
          <w:b/>
        </w:rPr>
        <w:t xml:space="preserve">United States Miami</w:t>
      </w:r>
      <w:r>
        <w:t xml:space="preserve"> </w:t>
      </w:r>
      <w:r>
        <w:t xml:space="preserve">handles a disproportionate number of immigration cases compared to other regions. The</w:t>
      </w:r>
      <w:r>
        <w:t xml:space="preserve"> </w:t>
      </w:r>
      <w:r>
        <w:rPr>
          <w:bCs/>
          <w:b/>
        </w:rPr>
        <w:t xml:space="preserve">Judge</w:t>
      </w:r>
      <w:r>
        <w:t xml:space="preserve">, particularly those serving in federal court, plays a critical role in interpreting complex federal immigration laws. They determine asylum claims, review deportation orders, and assess visa applications.</w:t>
      </w:r>
    </w:p>
    <w:p>
      <w:pPr>
        <w:pStyle w:val="BodyText"/>
      </w:pPr>
      <w:r>
        <w:t xml:space="preserve">The political climate surrounding immigration is often intense, yet a judge must remain impartial and grounded in statutory law. The decisions made by a</w:t>
      </w:r>
      <w:r>
        <w:t xml:space="preserve"> </w:t>
      </w:r>
      <w:r>
        <w:rPr>
          <w:bCs/>
          <w:b/>
        </w:rPr>
        <w:t xml:space="preserve">Judge</w:t>
      </w:r>
      <w:r>
        <w:t xml:space="preserve"> </w:t>
      </w:r>
      <w:r>
        <w:t xml:space="preserve">in this context can have life-altering consequences for individuals and families. These rulings not only affect the parties directly involved but also set precedents that influence policy nationwide. Thus, the judge serves as a stabilizing force amidst political turbulence, upholding the rule of law regardless of public sentiment.</w:t>
      </w:r>
    </w:p>
    <w:bookmarkEnd w:id="23"/>
    <w:bookmarkStart w:id="24" w:name="X7f95d60b3ce38d4b3dbf52b6eda957d80c040ae"/>
    <w:p>
      <w:pPr>
        <w:pStyle w:val="Heading2"/>
      </w:pPr>
      <w:r>
        <w:t xml:space="preserve">Civil Litigation and Economic Stewardship</w:t>
      </w:r>
    </w:p>
    <w:p>
      <w:pPr>
        <w:pStyle w:val="FirstParagraph"/>
      </w:pPr>
      <w:r>
        <w:t xml:space="preserve">Beyond criminal and immigration matters, Miami is a bustling economic center with thriving industries in real estate, finance, healthcare, and tourism. A</w:t>
      </w:r>
      <w:r>
        <w:t xml:space="preserve"> </w:t>
      </w:r>
      <w:r>
        <w:rPr>
          <w:bCs/>
          <w:b/>
        </w:rPr>
        <w:t xml:space="preserve">Judge</w:t>
      </w:r>
      <w:r>
        <w:t xml:space="preserve"> </w:t>
      </w:r>
      <w:r>
        <w:t xml:space="preserve">in this jurisdiction frequently presides over high-stakes civil litigation involving international corporations. These cases can involve multi-million dollar contracts, intellectual property disputes between global tech firms, or insurance claims following severe weather events like hurricanes.</w:t>
      </w:r>
    </w:p>
    <w:p>
      <w:pPr>
        <w:pStyle w:val="BodyText"/>
      </w:pPr>
      <w:r>
        <w:t xml:space="preserve">The efficiency with which a</w:t>
      </w:r>
      <w:r>
        <w:t xml:space="preserve"> </w:t>
      </w:r>
      <w:r>
        <w:rPr>
          <w:bCs/>
          <w:b/>
        </w:rPr>
        <w:t xml:space="preserve">Judge</w:t>
      </w:r>
      <w:r>
        <w:t xml:space="preserve"> </w:t>
      </w:r>
      <w:r>
        <w:t xml:space="preserve">manages these dockets has a direct impact on the business climate of</w:t>
      </w:r>
      <w:r>
        <w:t xml:space="preserve"> </w:t>
      </w:r>
      <w:r>
        <w:rPr>
          <w:bCs/>
          <w:b/>
        </w:rPr>
        <w:t xml:space="preserve">United States Miami</w:t>
      </w:r>
      <w:r>
        <w:t xml:space="preserve">. Delays in justice can stifle economic growth and deter foreign investment. Therefore, judges are expected to manage their calendars effectively, encouraging settlement where appropriate while ensuring that trials proceed without unnecessary delay. Their neutrality fosters a predictable legal environment essential for commercial stability.</w:t>
      </w:r>
    </w:p>
    <w:bookmarkEnd w:id="24"/>
    <w:bookmarkStart w:id="25" w:name="moral-authority-and-community-trust"/>
    <w:p>
      <w:pPr>
        <w:pStyle w:val="Heading2"/>
      </w:pPr>
      <w:r>
        <w:t xml:space="preserve">Moral Authority and Community Trust</w:t>
      </w:r>
    </w:p>
    <w:p>
      <w:pPr>
        <w:pStyle w:val="FirstParagraph"/>
      </w:pPr>
      <w:r>
        <w:t xml:space="preserve">Fundamentally, the power of a judge is derived from the public's trust in the integrity of the judicial system. In</w:t>
      </w:r>
      <w:r>
        <w:t xml:space="preserve"> </w:t>
      </w:r>
      <w:r>
        <w:rPr>
          <w:bCs/>
          <w:b/>
        </w:rPr>
        <w:t xml:space="preserve">United States Miami</w:t>
      </w:r>
      <w:r>
        <w:t xml:space="preserve">, where community relations can sometimes be strained by issues of race, class, or political ideology, a judge’s demeanor is paramount. A judge must exhibit patience, empathy, and firmness in equal measure.</w:t>
      </w:r>
    </w:p>
    <w:p>
      <w:pPr>
        <w:pStyle w:val="BodyText"/>
      </w:pPr>
      <w:r>
        <w:t xml:space="preserve">The image of the court is maintained through transparency and ethical conduct. When a</w:t>
      </w:r>
      <w:r>
        <w:t xml:space="preserve"> </w:t>
      </w:r>
      <w:r>
        <w:rPr>
          <w:bCs/>
          <w:b/>
        </w:rPr>
        <w:t xml:space="preserve">Judge</w:t>
      </w:r>
      <w:r>
        <w:t xml:space="preserve"> </w:t>
      </w:r>
      <w:r>
        <w:t xml:space="preserve">treats every litigant—from the wealthy corporate executive to the indigent defendant—with equal respect, they reinforce the principle that justice is blind. This moral authority is essential for maintaining social order and ensuring that all citizens believe in the fairness of their legal system.</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United States Miami</w:t>
      </w:r>
      <w:r>
        <w:t xml:space="preserve"> </w:t>
      </w:r>
      <w:r>
        <w:t xml:space="preserve">is far more complex than simply interpreting statutes. It requires a nuanced understanding of federal and state law, cultural sensitivity, and economic awareness. The judge acts as an arbiter in a diverse society, balancing individual rights with community safety and legal precedent with compassionate discretion. Whether handling immigration cases that define national borders or civil disputes that shape local commerce, the</w:t>
      </w:r>
      <w:r>
        <w:t xml:space="preserve"> </w:t>
      </w:r>
      <w:r>
        <w:rPr>
          <w:bCs/>
          <w:b/>
        </w:rPr>
        <w:t xml:space="preserve">Judge</w:t>
      </w:r>
      <w:r>
        <w:t xml:space="preserve"> </w:t>
      </w:r>
      <w:r>
        <w:t xml:space="preserve">remains the linchpin of justice in this unique corner of America. As Miami continues to grow and evolve, so too must the judiciary adapt, ensuring that its decisions remain just, fair, and reflective of the values inherent in a democratic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System of United States Miami</dc:title>
  <dc:creator/>
  <cp:keywords/>
  <dcterms:created xsi:type="dcterms:W3CDTF">2026-07-29T20:30:44Z</dcterms:created>
  <dcterms:modified xsi:type="dcterms:W3CDTF">2026-07-29T20:30:44Z</dcterms:modified>
</cp:coreProperties>
</file>

<file path=docProps/custom.xml><?xml version="1.0" encoding="utf-8"?>
<Properties xmlns="http://schemas.openxmlformats.org/officeDocument/2006/custom-properties" xmlns:vt="http://schemas.openxmlformats.org/officeDocument/2006/docPropsVTypes"/>
</file>