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4e4ccc6feca713a9b6f8baa55104c2b314ba36b"/>
    <w:p>
      <w:pPr>
        <w:pStyle w:val="Heading1"/>
      </w:pPr>
      <w:r>
        <w:t xml:space="preserve">The Arbiter of Modernity and Tradition : The Role of the Judge in Vietnam Ho Chi Minh City</w:t>
      </w:r>
    </w:p>
    <w:p>
      <w:pPr>
        <w:pStyle w:val="FirstParagraph"/>
      </w:pPr>
      <w:r>
        <w:t xml:space="preserve">Vietnam Ho Chi Minh City stands as a vibrant epicenter of economic dynamism, cultural fusion, and rapid urbanization in Southeast Asia. As the commercial heart of the nation, it attracts millions for business, tourism, and residence. Amidst this bustling chaos lies an institution that serves as the bedrock of social order:</w:t>
      </w:r>
      <w:r>
        <w:t xml:space="preserve"> </w:t>
      </w:r>
      <w:r>
        <w:t xml:space="preserve">Judge</w:t>
      </w:r>
      <w:r>
        <w:t xml:space="preserve">. In Vietnam Ho Chi Minh City , judicial officers are not merely enforcers of law but pivotal figures navigating the complex interplay between statutory regulation , societal expectations , and international standards . This</w:t>
      </w:r>
    </w:p>
    <w:p>
      <w:pPr>
        <w:pStyle w:val="BodyText"/>
      </w:pPr>
      <w:r>
        <w:t xml:space="preserve">Essay explores the multifaceted role of a</w:t>
      </w:r>
    </w:p>
    <w:p>
      <w:pPr>
        <w:pStyle w:val="BodyText"/>
      </w:pPr>
      <w:r>
        <w:t xml:space="preserve">Judge within this unique urban landscape.</w:t>
      </w:r>
    </w:p>
    <w:bookmarkStart w:id="20" w:name="Xfb8f85f0a8d1488ef904d8e6ae797b685d7b36e"/>
    <w:p>
      <w:pPr>
        <w:pStyle w:val="Heading2"/>
      </w:pPr>
      <w:r>
        <w:t xml:space="preserve">The Legal Framework in Vietnam Ho Chi Minh City</w:t>
      </w:r>
    </w:p>
    <w:p>
      <w:pPr>
        <w:pStyle w:val="FirstParagraph"/>
      </w:pPr>
      <w:r>
        <w:t xml:space="preserve">To understand the function of a Judge, one must first appreciate the legal ecosystem of Vietnam Ho Chi Minh City. As part of the Socialist Republic of Vietnam , the city operates under a civil law system rooted in continental European traditions, heavily influenced by socialist legality and recent reforms aimed at aligning with international standards. The Constitution and various codes (civil , criminal administrative ) provide the substantive framework . However enforcement remains critical</w:t>
      </w:r>
    </w:p>
    <w:p>
      <w:pPr>
        <w:pStyle w:val="BodyText"/>
      </w:pPr>
      <w:r>
        <w:t xml:space="preserve">In Vietnam Ho Chi Minh City particularly where cross-border transactions joint ventures are frequent Judges must interpret laws that may lag behind technological advancements or new financial instruments . This requires a deep understanding not only of domestic statutes but also of international treaties Vietnam Ho Chi Minh City is party to. A Judge here acts as an intellectual bridge connecting rigid legal texts with fluid real-world scenarios ensuring justice is both principled and pragmatic.</w:t>
      </w:r>
    </w:p>
    <w:bookmarkEnd w:id="20"/>
    <w:bookmarkStart w:id="21" w:name="Xb6c001c53a916c82acca5302fc6bc7933686bd2"/>
    <w:p>
      <w:pPr>
        <w:pStyle w:val="Heading2"/>
      </w:pPr>
      <w:r>
        <w:t xml:space="preserve">Challenges Faced by the Judge in Vietnam Ho Chi Minh City</w:t>
      </w:r>
    </w:p>
    <w:p>
      <w:pPr>
        <w:pStyle w:val="FirstParagraph"/>
      </w:pPr>
      <w:r>
        <w:t xml:space="preserve">The urban density of Vietnam Ho Chi Minh City presents unique challenges for any Judge. High caseloads are common due to the sheer volume of commercial disputes family matters labor conflicts arising from migrant workers and administrative issues related to land use rights. Land disputes , in particular have been historically complex in Vietnam Ho Chi Minh City owing to rapid development and unclear historical ownership records.</w:t>
      </w:r>
    </w:p>
    <w:p>
      <w:pPr>
        <w:pStyle w:val="BodyText"/>
      </w:pPr>
      <w:r>
        <w:t xml:space="preserve">A Judge must navigate these complexities with impartiality while managing public scrutiny. In a city known for its energetic civic life transparency is increasingly demanded by citizens who expect timely resolutions . Moreover the influence of corruption has long been a concern in Vietnam Ho Chi Minh City making integrity paramount for any Judge serving in this jurisdiction. Judicial independence though constrained by political structures must be upheld to maintain trust among local residents and foreign investors alike.</w:t>
      </w:r>
    </w:p>
    <w:bookmarkEnd w:id="21"/>
    <w:bookmarkStart w:id="22" w:name="Xb1b6db5e9ef7fae9ac7642d65fd56829c969dbe"/>
    <w:p>
      <w:pPr>
        <w:pStyle w:val="Heading2"/>
      </w:pPr>
      <w:r>
        <w:t xml:space="preserve">Economic Implications and International Perception</w:t>
      </w:r>
    </w:p>
    <w:p>
      <w:pPr>
        <w:pStyle w:val="FirstParagraph"/>
      </w:pPr>
      <w:r>
        <w:t xml:space="preserve">The effectiveness of the Judiciary directly impacts Vietnam Ho Chi Minh City's attractiveness as a global investment destination. Foreign businesses require certainty that their rights will be protected under fair legal processes. When a Judge renders decisions based on merit rather than external pressures it signals stability and rule-of-law compliance which are crucial for sustained economic growth.</w:t>
      </w:r>
    </w:p>
    <w:p>
      <w:pPr>
        <w:pStyle w:val="BodyText"/>
      </w:pPr>
      <w:r>
        <w:t xml:space="preserve">For instance intellectual property disputes involving technology companies operating in Vietnam Ho Chi Minh City benefit greatly from knowledgeable Judges who comprehend innovation dynamics yet adhere strictly to legal boundaries. Such rulings reinforce confidence among multinational corporations considering expanding operations into the region thereby enhancing Vietnam Ho Chi Minh City’s competitive edge globally.</w:t>
      </w:r>
    </w:p>
    <w:bookmarkEnd w:id="22"/>
    <w:bookmarkStart w:id="23" w:name="social-justice-and-community-impact"/>
    <w:p>
      <w:pPr>
        <w:pStyle w:val="Heading2"/>
      </w:pPr>
      <w:r>
        <w:t xml:space="preserve">Social Justice and Community Impact</w:t>
      </w:r>
    </w:p>
    <w:p>
      <w:pPr>
        <w:pStyle w:val="FirstParagraph"/>
      </w:pPr>
      <w:r>
        <w:t xml:space="preserve">Beyond economics another vital aspect of being a Judge in Vietnam Ho Chi Minh City involves addressing social inequities. The city boasts diverse populations including indigenous communities ethnic minorities rural migrants seeking better opportunities all coexisting within sprawling urban zones.</w:t>
      </w:r>
    </w:p>
    <w:p>
      <w:pPr>
        <w:pStyle w:val="BodyText"/>
      </w:pPr>
      <w:r>
        <w:t xml:space="preserve">A compassionate yet firm approach helps mitigate tensions stemming from inequality access to education healthcare housing etcetera Through mediation programs restorative justice initiatives Judges contribute significantly towards building cohesive neighborhoods fostering harmony amidst diversity thus embodying the spirit of unity celebrated in Vietnam Ho Chi Minh City today.</w:t>
      </w:r>
    </w:p>
    <w:bookmarkEnd w:id="23"/>
    <w:bookmarkStart w:id="24" w:name="X9f095af26e7641e5548e8cb860771892d566ebe"/>
    <w:p>
      <w:pPr>
        <w:pStyle w:val="Heading2"/>
      </w:pPr>
      <w:r>
        <w:t xml:space="preserve">Conclusion: The Enduring Legacy of the Judge</w:t>
      </w:r>
    </w:p>
    <w:p>
      <w:pPr>
        <w:pStyle w:val="FirstParagraph"/>
      </w:pPr>
      <w:r>
        <w:t xml:space="preserve">In conclusion every decision made by a Judge resonates far beyond courtrooms shaping trajectories for individuals enterprises communities across Vietnam Ho Chi Minh City. They embody resilience adaptability fairness embodying qualities necessary to guide society through transitions without compromising values.</w:t>
      </w:r>
    </w:p>
    <w:p>
      <w:pPr>
        <w:pStyle w:val="BodyText"/>
      </w:pPr>
      <w:r>
        <w:t xml:space="preserve">As Vietnam Ho Chi Minh City continues evolving so too will demands placed upon its judiciary requiring continuous professional development ethical fortitude visionary leadership capable balancing tradition with progress ensuring lasting prosperity measured not only by GDP figures but also by human dignity upheld equally regardless background circumstance.</w:t>
      </w:r>
    </w:p>
    <w:p>
      <w:pPr>
        <w:pStyle w:val="BodyText"/>
      </w:pPr>
      <w:r>
        <w:t xml:space="preserve">This Essay underscores how integral a Judge remains within Vietnam Ho Chi Minh City’s fabric weaving together threads of legality morality humanity into cohesive tapestry reflecting aspirations dreams hopes millions calling this dynamic metropolis home forevermore.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Vietnam Ho Chi Minh City</dc:title>
  <dc:creator/>
  <dc:language>en</dc:language>
  <cp:keywords/>
  <dcterms:created xsi:type="dcterms:W3CDTF">2026-07-29T18:24:29Z</dcterms:created>
  <dcterms:modified xsi:type="dcterms:W3CDTF">2026-07-29T18:24:29Z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