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Xa0bf48b864cfdda14e1e3c29d213b0d9a8b735f"/>
    <w:p>
      <w:pPr>
        <w:pStyle w:val="Heading1"/>
      </w:pPr>
      <w:r>
        <w:t xml:space="preserve">The Critical Role of the Laboratory Technician in Brazil São Paulo</w:t>
      </w:r>
    </w:p>
    <w:p>
      <w:pPr>
        <w:pStyle w:val="FirstParagraph"/>
      </w:pPr>
      <w:r>
        <w:t xml:space="preserve">The modern world is inextricably linked to data, precision, and the validation of scientific truths. At the heart of this vast network lie individuals whose work often goes unnoticed by the general public but is absolutely fundamental to societal well-being: laboratory technicians. In no place are these professionals more vital than in Brazil São Paulo, a metropolis that serves as an economic powerhouse and a regional hub for medical, industrial, and academic research. The interplay between the rigorous demands of scientific inquiry and the dynamic environment of Brazil São Paulo creates a unique landscape where the role of</w:t>
      </w:r>
      <w:r>
        <w:t xml:space="preserve"> </w:t>
      </w:r>
      <w:r>
        <w:t xml:space="preserve">Laboratory Technician</w:t>
      </w:r>
      <w:r>
        <w:t xml:space="preserve"> </w:t>
      </w:r>
      <w:r>
        <w:t xml:space="preserve">is not merely supportive but foundational to maintaining public health standards, fostering industrial innovation, and ensuring regulatory compliance.</w:t>
      </w:r>
    </w:p>
    <w:bookmarkStart w:id="20" w:name="X73b817ca17792346d597e27a1f485d2e47c011d"/>
    <w:p>
      <w:pPr>
        <w:pStyle w:val="Heading2"/>
      </w:pPr>
      <w:r>
        <w:t xml:space="preserve">The Economic and Scientific Context of Brazil São Paulo</w:t>
      </w:r>
    </w:p>
    <w:p>
      <w:pPr>
        <w:pStyle w:val="FirstParagraph"/>
      </w:pPr>
      <w:r>
        <w:t xml:space="preserve">To understand the magnitude of this profession, one must first appreciate the context in which it operates. Brazil São Paulo is home to some of Latin America's most advanced healthcare infrastructure, pharmaceutical manufacturing plants, and academic institutions. The state capital itself boasts a concentration of hospitals, biotech startups, and quality control centers that rival facilities in Europe or North America. This density of activity means that there is an insatiable demand for accurate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Brazil São Paulo</dc:title>
  <dc:creator/>
  <dc:language>en</dc:language>
  <cp:keywords/>
  <dcterms:created xsi:type="dcterms:W3CDTF">2026-07-29T14:28:23Z</dcterms:created>
  <dcterms:modified xsi:type="dcterms:W3CDTF">2026-07-29T14:28:23Z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