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Bangladesh</w:t>
      </w:r>
      <w:r>
        <w:t xml:space="preserve"> </w:t>
      </w:r>
      <w:r>
        <w:t xml:space="preserve">Dhaka:</w:t>
      </w:r>
      <w:r>
        <w:t xml:space="preserve"> </w:t>
      </w:r>
      <w:r>
        <w:t xml:space="preserve">Guardians</w:t>
      </w:r>
      <w:r>
        <w:t xml:space="preserve"> </w:t>
      </w:r>
      <w:r>
        <w:t xml:space="preserve">of</w:t>
      </w:r>
      <w:r>
        <w:t xml:space="preserve"> </w:t>
      </w:r>
      <w:r>
        <w:t xml:space="preserve">Justice</w:t>
      </w:r>
      <w:r>
        <w:t xml:space="preserve"> </w:t>
      </w:r>
      <w:r>
        <w:t xml:space="preserve">in</w:t>
      </w:r>
      <w:r>
        <w:t xml:space="preserve"> </w:t>
      </w:r>
      <w:r>
        <w:t xml:space="preserve">a</w:t>
      </w:r>
      <w:r>
        <w:t xml:space="preserve"> </w:t>
      </w:r>
      <w:r>
        <w:t xml:space="preserve">Dynamic</w:t>
      </w:r>
      <w:r>
        <w:t xml:space="preserve"> </w:t>
      </w:r>
      <w:r>
        <w:t xml:space="preserve">Capital</w:t>
      </w:r>
    </w:p>
    <w:bookmarkStart w:id="26" w:name="Xdf620c38cf8da3b7db2b056670dd8c6e4e8252a"/>
    <w:p>
      <w:pPr>
        <w:pStyle w:val="Heading1"/>
      </w:pPr>
      <w:r>
        <w:t xml:space="preserve">The Role of a Lawyer in Bangladesh Dhaka: Guardians of Justice in a Dynamic Capital</w:t>
      </w:r>
    </w:p>
    <w:p>
      <w:pPr>
        <w:pStyle w:val="FirstParagraph"/>
      </w:pPr>
      <w:r>
        <w:t xml:space="preserve">In the bustling heart of South Asia, where ancient traditions meet modern ambition, lies one of the most densely populated and economically vibrant cities on the planet:</w:t>
      </w:r>
      <w:r>
        <w:t xml:space="preserve"> </w:t>
      </w:r>
      <w:r>
        <w:t xml:space="preserve">Bangladesh Dhaka</w:t>
      </w:r>
      <w:r>
        <w:t xml:space="preserve">. Within this sprawling metropolis, characterized by its chaotic traffic, towering skyscrapers, and deep-rooted cultural heritage, there exists a critical pillar of society that ensures order prevails over anarchy. This pillar is the legal profession. The</w:t>
      </w:r>
      <w:r>
        <w:t xml:space="preserve"> </w:t>
      </w:r>
      <w:r>
        <w:t xml:space="preserve">Lawyer</w:t>
      </w:r>
      <w:r>
        <w:t xml:space="preserve"> </w:t>
      </w:r>
      <w:r>
        <w:t xml:space="preserve">in Bangladesh Dhaka serves not merely as a representative in courtrooms but as a vital conduit between the citizenry and the state, navigating complex statutes, protecting fundamental rights, and fostering social stability amidst rapid urbanization.</w:t>
      </w:r>
    </w:p>
    <w:bookmarkStart w:id="20" w:name="Xd4931b810f5430a45adbca2cd793132cf54a576"/>
    <w:p>
      <w:pPr>
        <w:pStyle w:val="Heading2"/>
      </w:pPr>
      <w:r>
        <w:t xml:space="preserve">The Historical Context of Legal Practice in Dhaka</w:t>
      </w:r>
    </w:p>
    <w:p>
      <w:pPr>
        <w:pStyle w:val="FirstParagraph"/>
      </w:pPr>
      <w:r>
        <w:t xml:space="preserve">To understand the contemporary role of a lawyer in this region, one must first appreciate the historical weight carried by the judicial institutions of Dhaka. The city has been a center for legal administration since colonial times, evolving through the independence war of 1971 and into its current status as an economic powerhouse. The High Court Division and Appellate Division of Bangladesh are headquartered here, making it the epicenter of judicial interpretation in the country. Consequently, a</w:t>
      </w:r>
      <w:r>
        <w:t xml:space="preserve"> </w:t>
      </w:r>
      <w:r>
        <w:t xml:space="preserve">Lawyer</w:t>
      </w:r>
      <w:r>
        <w:t xml:space="preserve"> </w:t>
      </w:r>
      <w:r>
        <w:t xml:space="preserve">practicing in Dhaka operates within a system that is heavily influenced by both British common law traditions and Islamic jurisprudence, alongside specific local statutes enacted to address the unique socio-economic realities of</w:t>
      </w:r>
      <w:r>
        <w:t xml:space="preserve"> </w:t>
      </w:r>
      <w:r>
        <w:t xml:space="preserve">Bangladesh Dhaka</w:t>
      </w:r>
      <w:r>
        <w:t xml:space="preserve">.</w:t>
      </w:r>
    </w:p>
    <w:p>
      <w:pPr>
        <w:pStyle w:val="BodyText"/>
      </w:pPr>
      <w:r>
        <w:t xml:space="preserve">The legal landscape in Dhaka is not static. It has transformed significantly over the last two decades. With the influx of foreign investment and domestic industrial growth, litigation has shifted from traditional land disputes to complex corporate law, intellectual property rights, and international arbitration. This evolution demands that a modern lawyer in this city possesses a multifaceted skill set, extending far beyond oral advocacy into negotiation strategy, international legal frameworks, and digital literacy.</w:t>
      </w:r>
    </w:p>
    <w:bookmarkEnd w:id="20"/>
    <w:bookmarkStart w:id="21" w:name="the-dual-nature-of-legal-practice"/>
    <w:p>
      <w:pPr>
        <w:pStyle w:val="Heading2"/>
      </w:pPr>
      <w:r>
        <w:t xml:space="preserve">The Dual Nature of Legal Practice</w:t>
      </w:r>
    </w:p>
    <w:p>
      <w:pPr>
        <w:pStyle w:val="FirstParagraph"/>
      </w:pPr>
      <w:r>
        <w:t xml:space="preserve">In the context of</w:t>
      </w:r>
      <w:r>
        <w:t xml:space="preserve"> </w:t>
      </w:r>
      <w:r>
        <w:t xml:space="preserve">Bangladesh Dhaka</w:t>
      </w:r>
      <w:r>
        <w:t xml:space="preserve">, the role of a lawyer is often divided into two distinct but interconnected spheres: litigation and non-litigation. In litigation, lawyers represent clients in the lower courts, such as Magistrate Courts and District Courts scattered across districts like Motijheel, Shahbagh, and Gulshan. These proceedings are often intense and fast-paced due to the high volume of cases filed daily. Here, a lawyer acts as an advocate for justice ensuring that procedural laws are strictly followed.</w:t>
      </w:r>
    </w:p>
    <w:p>
      <w:pPr>
        <w:pStyle w:val="BodyText"/>
      </w:pPr>
      <w:r>
        <w:t xml:space="preserve">On the other hand, non-litigation practice has surged in popularity among the growing middle and upper classes of Dhaka. Corporate lawyers in this city draft contracts for real estate developers building high-rises along the highways, advise startups on regulatory compliance with the Bangladesh Bank, and handle labor disputes in industrial zones like Narayanganj (which is economically tied closely to Dhaka). For these professionals, being a</w:t>
      </w:r>
      <w:r>
        <w:t xml:space="preserve"> </w:t>
      </w:r>
      <w:r>
        <w:t xml:space="preserve">Lawyer</w:t>
      </w:r>
      <w:r>
        <w:t xml:space="preserve"> </w:t>
      </w:r>
      <w:r>
        <w:t xml:space="preserve">requires a deep understanding of business dynamics. They are not just legal advisors but strategic partners who help businesses navigate the bureaucratic intricacies inherent in operating within</w:t>
      </w:r>
      <w:r>
        <w:t xml:space="preserve"> </w:t>
      </w:r>
      <w:r>
        <w:t xml:space="preserve">Bangladesh Dhaka</w:t>
      </w:r>
      <w:r>
        <w:t xml:space="preserve">.</w:t>
      </w:r>
    </w:p>
    <w:bookmarkEnd w:id="21"/>
    <w:bookmarkStart w:id="22" w:name="X12cfa67cb3669c13167a9de19f3b8de0adb47dc"/>
    <w:p>
      <w:pPr>
        <w:pStyle w:val="Heading2"/>
      </w:pPr>
      <w:r>
        <w:t xml:space="preserve">Social Responsibility and Access to Justice</w:t>
      </w:r>
    </w:p>
    <w:p>
      <w:pPr>
        <w:pStyle w:val="FirstParagraph"/>
      </w:pPr>
      <w:r>
        <w:t xml:space="preserve">However, the narrative of a lawyer in this region cannot be complete without addressing social responsibility. A significant portion of the population in Dhaka lives below or near the poverty line. For these citizens, access to justice is often hindered by lack of awareness, financial constraints, and legal illiteracy. This is where Pro Bono work and public interest litigation become crucial. Many prominent lawyers in Dhaka dedicate substantial time to representing marginalized communities in land eviction cases, domestic violence suits, and labor rights issues.</w:t>
      </w:r>
    </w:p>
    <w:p>
      <w:pPr>
        <w:pStyle w:val="BodyText"/>
      </w:pPr>
      <w:r>
        <w:t xml:space="preserve">In this capacity, the</w:t>
      </w:r>
      <w:r>
        <w:t xml:space="preserve"> </w:t>
      </w:r>
      <w:r>
        <w:t xml:space="preserve">Lawyer</w:t>
      </w:r>
      <w:r>
        <w:t xml:space="preserve"> </w:t>
      </w:r>
      <w:r>
        <w:t xml:space="preserve">becomes an agent of social change. They utilize the constitutional provisions of Bangladesh to challenge unlawful state actions or corporate misconduct that harms vulnerable groups. The courts in Dhaka have increasingly shown a willingness to entertain Public Interest Litigation (PIL), allowing lawyers to bring systemic issues such as environmental pollution in the Buriganga River or unsafe building structures into the legal spotlight. Thus, the lawyer serves as a check on power, ensuring that development does not come at the cost of human rights.</w:t>
      </w:r>
    </w:p>
    <w:bookmarkEnd w:id="22"/>
    <w:bookmarkStart w:id="23" w:name="challenges-faced-by-legal-practitioners"/>
    <w:p>
      <w:pPr>
        <w:pStyle w:val="Heading2"/>
      </w:pPr>
      <w:r>
        <w:t xml:space="preserve">Challenges Faced by Legal Practitioners</w:t>
      </w:r>
    </w:p>
    <w:p>
      <w:pPr>
        <w:pStyle w:val="FirstParagraph"/>
      </w:pPr>
      <w:r>
        <w:t xml:space="preserve">Despite their critical role, lawyers in</w:t>
      </w:r>
      <w:r>
        <w:t xml:space="preserve"> </w:t>
      </w:r>
      <w:r>
        <w:t xml:space="preserve">Bangladesh Dhaka</w:t>
      </w:r>
      <w:r>
        <w:t xml:space="preserve"> </w:t>
      </w:r>
      <w:r>
        <w:t xml:space="preserve">face numerous challenges. The infrastructure of the judiciary is often strained, leading to significant case backlogs. A single case can drag on for years or even decades due to procedural adjournments and a shortage of judges. This delay undermines the very essence of justice that a lawyer strives to provide.</w:t>
      </w:r>
    </w:p>
    <w:p>
      <w:pPr>
        <w:pStyle w:val="BodyText"/>
      </w:pPr>
      <w:r>
        <w:t xml:space="preserve">Furthermore, safety and ethical pressures are persistent concerns. Lawyers operating in high-profile political or commercial cases often face threats from powerful entities involved in the litigation. Additionally, the competitive nature of legal practice in a city with millions of inhabitants means that junior lawyers often struggle to establish themselves financially before they can contribute significantly to society. These challenges require resilience, integrity, and an unwavering commitment to the rule of law.</w:t>
      </w:r>
    </w:p>
    <w:bookmarkEnd w:id="23"/>
    <w:bookmarkStart w:id="24" w:name="the-future-of-legal-practice-in-dhaka"/>
    <w:p>
      <w:pPr>
        <w:pStyle w:val="Heading2"/>
      </w:pPr>
      <w:r>
        <w:t xml:space="preserve">The Future of Legal Practice in Dhaka</w:t>
      </w:r>
    </w:p>
    <w:p>
      <w:pPr>
        <w:pStyle w:val="FirstParagraph"/>
      </w:pPr>
      <w:r>
        <w:t xml:space="preserve">Looking toward the future, the role of a lawyer in this dynamic city is poised for further transformation. The integration of technology into legal processes, known as LegalTech, is beginning to take root. Digital filing systems and online dispute resolution mechanisms are being explored to ease congestion in Dhaka’s courts. Moreover, as Bangladesh aims to become a developed nation by 2041, the demand for specialized legal expertise in areas such as cyber law, climate change litigation, and renewable energy regulation will skyrocket.</w:t>
      </w:r>
    </w:p>
    <w:p>
      <w:pPr>
        <w:pStyle w:val="BodyText"/>
      </w:pPr>
      <w:r>
        <w:t xml:space="preserve">This evolution requires that new generations of lawyers entering the profession in</w:t>
      </w:r>
      <w:r>
        <w:t xml:space="preserve"> </w:t>
      </w:r>
      <w:r>
        <w:t xml:space="preserve">Bangladesh Dhaka</w:t>
      </w:r>
      <w:r>
        <w:t xml:space="preserve"> </w:t>
      </w:r>
      <w:r>
        <w:t xml:space="preserve">are not only well-versed in traditional statutes but also adaptable to technological advancements and global legal standards. Law schools and professional bodies must collaborate to ensure that curricula reflect these changing realities, producing lawyers who are competitive on an international stage while remaining deeply rooted in the local context.</w:t>
      </w:r>
    </w:p>
    <w:bookmarkEnd w:id="24"/>
    <w:bookmarkStart w:id="25" w:name="conclusion"/>
    <w:p>
      <w:pPr>
        <w:pStyle w:val="Heading2"/>
      </w:pPr>
      <w:r>
        <w:t xml:space="preserve">Conclusion</w:t>
      </w:r>
    </w:p>
    <w:p>
      <w:pPr>
        <w:pStyle w:val="FirstParagraph"/>
      </w:pPr>
      <w:r>
        <w:t xml:space="preserve">In conclusion, a lawyer is far more than a legal practitioner; they are the custodians of democracy and rule of law in</w:t>
      </w:r>
      <w:r>
        <w:t xml:space="preserve"> </w:t>
      </w:r>
      <w:r>
        <w:t xml:space="preserve">Bangladesh Dhaka</w:t>
      </w:r>
      <w:r>
        <w:t xml:space="preserve">. Whether drafting a complex merger agreement for a multinational corporation in Banani or defending the rights of an auto-rickshaw driver in Old Dhaka, every legal professional plays an indispensable role in shaping the social fabric. They bridge the gap between statutory law and lived reality, ensuring that justice is not merely a concept but an accessible right.</w:t>
      </w:r>
    </w:p>
    <w:p>
      <w:pPr>
        <w:pStyle w:val="BodyText"/>
      </w:pPr>
      <w:r>
        <w:t xml:space="preserve">As Dhaka continues to expand and modernize, the profession must adapt with equal vigor. The synergy between historical legal wisdom and modern legal innovation defines the current era of practice in this city. Ultimately, the strength of Bangladesh’s judicial system—and by extension, its society—depends heavily on the integrity, competence, and dedication of its lawyers. They are the guardians who ensure that amidst the noise and chaos of one of Asia’s most vibrant capitals, peace and justice continue to reign supreme.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Lawyer in Bangladesh Dhaka: Guardians of Justice in a Dynamic Capital</dc:title>
  <dc:creator/>
  <dc:language>en</dc:language>
  <cp:keywords/>
  <dcterms:created xsi:type="dcterms:W3CDTF">2026-07-29T15:11:03Z</dcterms:created>
  <dcterms:modified xsi:type="dcterms:W3CDTF">2026-07-29T15:11:03Z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